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1E018" w14:textId="77777777" w:rsidR="00D07708" w:rsidRDefault="00D07708" w:rsidP="00D07708">
      <w:pPr>
        <w:pStyle w:val="PreliminaryBookmarks"/>
      </w:pPr>
      <w:bookmarkStart w:id="0" w:name="_GoBack"/>
      <w:bookmarkEnd w:id="0"/>
      <w:r>
        <w:t>Title Page</w:t>
      </w:r>
    </w:p>
    <w:p w14:paraId="679EACDE" w14:textId="77777777" w:rsidR="003C791E" w:rsidRPr="00BB500A" w:rsidRDefault="00FF3624" w:rsidP="00486073">
      <w:pPr>
        <w:spacing w:line="240" w:lineRule="auto"/>
        <w:ind w:firstLine="0"/>
        <w:jc w:val="center"/>
        <w:rPr>
          <w:b/>
        </w:rPr>
      </w:pPr>
      <w:r>
        <w:rPr>
          <w:b/>
        </w:rPr>
        <w:t xml:space="preserve">Where You Shop and Neighborhood Access to Fruit and Vegetables are Associated with Self-rated and Cardiometabolic Health </w:t>
      </w:r>
    </w:p>
    <w:p w14:paraId="4D5AAAAC" w14:textId="77777777" w:rsidR="000635D4" w:rsidRDefault="000635D4" w:rsidP="00486073">
      <w:pPr>
        <w:spacing w:line="240" w:lineRule="auto"/>
        <w:ind w:firstLine="0"/>
        <w:jc w:val="center"/>
      </w:pPr>
    </w:p>
    <w:p w14:paraId="2A526326" w14:textId="77777777" w:rsidR="00932701" w:rsidRDefault="00932701" w:rsidP="00486073">
      <w:pPr>
        <w:spacing w:line="240" w:lineRule="auto"/>
        <w:ind w:firstLine="0"/>
        <w:jc w:val="center"/>
      </w:pPr>
    </w:p>
    <w:p w14:paraId="35B27A67" w14:textId="77777777" w:rsidR="007A43BC" w:rsidRDefault="007A43BC" w:rsidP="00486073">
      <w:pPr>
        <w:spacing w:line="240" w:lineRule="auto"/>
        <w:ind w:firstLine="0"/>
        <w:jc w:val="center"/>
      </w:pPr>
    </w:p>
    <w:p w14:paraId="1B0E93D7" w14:textId="77777777" w:rsidR="007A43BC" w:rsidRDefault="007A43BC" w:rsidP="00486073">
      <w:pPr>
        <w:spacing w:line="240" w:lineRule="auto"/>
        <w:ind w:firstLine="0"/>
        <w:jc w:val="center"/>
      </w:pPr>
    </w:p>
    <w:p w14:paraId="194A7174" w14:textId="77777777" w:rsidR="00486073" w:rsidRDefault="00486073" w:rsidP="00FF3624">
      <w:pPr>
        <w:spacing w:line="240" w:lineRule="auto"/>
        <w:ind w:firstLine="0"/>
      </w:pPr>
    </w:p>
    <w:p w14:paraId="57EF3A84" w14:textId="77777777" w:rsidR="00486073" w:rsidRDefault="00486073" w:rsidP="00486073">
      <w:pPr>
        <w:spacing w:line="240" w:lineRule="auto"/>
        <w:ind w:firstLine="0"/>
        <w:jc w:val="center"/>
      </w:pPr>
    </w:p>
    <w:p w14:paraId="0FA4CFD2" w14:textId="77777777" w:rsidR="00486073" w:rsidRDefault="00486073" w:rsidP="00486073">
      <w:pPr>
        <w:spacing w:line="240" w:lineRule="auto"/>
        <w:ind w:firstLine="0"/>
        <w:jc w:val="center"/>
      </w:pPr>
    </w:p>
    <w:p w14:paraId="40C5540D" w14:textId="77777777" w:rsidR="003C791E" w:rsidRDefault="00486073" w:rsidP="00486073">
      <w:pPr>
        <w:spacing w:line="240" w:lineRule="auto"/>
        <w:ind w:firstLine="0"/>
        <w:jc w:val="center"/>
      </w:pPr>
      <w:r>
        <w:t>b</w:t>
      </w:r>
      <w:r w:rsidR="003C791E">
        <w:t>y</w:t>
      </w:r>
    </w:p>
    <w:p w14:paraId="6D36495E" w14:textId="77777777" w:rsidR="00486073" w:rsidRDefault="00486073" w:rsidP="00486073">
      <w:pPr>
        <w:spacing w:line="240" w:lineRule="auto"/>
        <w:ind w:firstLine="0"/>
        <w:jc w:val="center"/>
      </w:pPr>
    </w:p>
    <w:p w14:paraId="56A98266" w14:textId="77777777" w:rsidR="003C791E" w:rsidRDefault="00FF3624" w:rsidP="00486073">
      <w:pPr>
        <w:spacing w:line="240" w:lineRule="auto"/>
        <w:ind w:firstLine="0"/>
        <w:jc w:val="center"/>
        <w:rPr>
          <w:b/>
        </w:rPr>
      </w:pPr>
      <w:r>
        <w:rPr>
          <w:b/>
        </w:rPr>
        <w:t>Gabrielle M. Corona</w:t>
      </w:r>
    </w:p>
    <w:p w14:paraId="3FFC6895" w14:textId="77777777" w:rsidR="00486073" w:rsidRDefault="00486073" w:rsidP="00486073">
      <w:pPr>
        <w:spacing w:line="240" w:lineRule="auto"/>
        <w:ind w:firstLine="0"/>
        <w:jc w:val="center"/>
        <w:rPr>
          <w:b/>
        </w:rPr>
      </w:pPr>
    </w:p>
    <w:p w14:paraId="5144FAB0" w14:textId="77777777" w:rsidR="000635D4" w:rsidRDefault="00FF3624" w:rsidP="00486073">
      <w:pPr>
        <w:spacing w:line="240" w:lineRule="auto"/>
        <w:ind w:firstLine="0"/>
        <w:jc w:val="center"/>
      </w:pPr>
      <w:r>
        <w:t>BA Medicine, Health, and Society</w:t>
      </w:r>
      <w:r w:rsidR="000635D4">
        <w:t xml:space="preserve">, </w:t>
      </w:r>
      <w:r>
        <w:t>Vanderbilt University</w:t>
      </w:r>
      <w:r w:rsidR="000635D4">
        <w:t xml:space="preserve">, </w:t>
      </w:r>
      <w:r>
        <w:t>2018</w:t>
      </w:r>
    </w:p>
    <w:p w14:paraId="5E52149E" w14:textId="77777777" w:rsidR="00486073" w:rsidRDefault="00486073" w:rsidP="00486073">
      <w:pPr>
        <w:spacing w:line="240" w:lineRule="auto"/>
        <w:ind w:firstLine="0"/>
        <w:jc w:val="center"/>
      </w:pPr>
    </w:p>
    <w:p w14:paraId="0DEDD3B5" w14:textId="77777777" w:rsidR="000635D4" w:rsidRDefault="000635D4" w:rsidP="00486073">
      <w:pPr>
        <w:spacing w:line="240" w:lineRule="auto"/>
        <w:ind w:firstLine="0"/>
        <w:jc w:val="center"/>
      </w:pPr>
    </w:p>
    <w:p w14:paraId="77DF8637" w14:textId="77777777" w:rsidR="000635D4" w:rsidRDefault="000635D4" w:rsidP="00486073">
      <w:pPr>
        <w:spacing w:line="240" w:lineRule="auto"/>
        <w:ind w:firstLine="0"/>
        <w:jc w:val="center"/>
        <w:rPr>
          <w:b/>
        </w:rPr>
      </w:pPr>
    </w:p>
    <w:p w14:paraId="552CE66A" w14:textId="77777777" w:rsidR="000635D4" w:rsidRDefault="000635D4" w:rsidP="00486073">
      <w:pPr>
        <w:spacing w:line="240" w:lineRule="auto"/>
        <w:ind w:firstLine="0"/>
        <w:jc w:val="center"/>
        <w:rPr>
          <w:b/>
        </w:rPr>
      </w:pPr>
    </w:p>
    <w:p w14:paraId="369042DB" w14:textId="77777777" w:rsidR="000635D4" w:rsidRDefault="000635D4" w:rsidP="00486073">
      <w:pPr>
        <w:spacing w:line="240" w:lineRule="auto"/>
        <w:ind w:firstLine="0"/>
        <w:jc w:val="center"/>
        <w:rPr>
          <w:b/>
        </w:rPr>
      </w:pPr>
    </w:p>
    <w:p w14:paraId="576196EF" w14:textId="77777777" w:rsidR="00486073" w:rsidRDefault="00486073" w:rsidP="00486073">
      <w:pPr>
        <w:spacing w:line="240" w:lineRule="auto"/>
        <w:ind w:firstLine="0"/>
        <w:jc w:val="center"/>
        <w:rPr>
          <w:b/>
        </w:rPr>
      </w:pPr>
    </w:p>
    <w:p w14:paraId="55E844AF" w14:textId="77777777" w:rsidR="00486073" w:rsidRDefault="00486073" w:rsidP="00486073">
      <w:pPr>
        <w:spacing w:line="240" w:lineRule="auto"/>
        <w:ind w:firstLine="0"/>
        <w:jc w:val="center"/>
        <w:rPr>
          <w:b/>
        </w:rPr>
      </w:pPr>
    </w:p>
    <w:p w14:paraId="4A9FE310" w14:textId="77777777" w:rsidR="00486073" w:rsidRDefault="00486073" w:rsidP="00486073">
      <w:pPr>
        <w:spacing w:line="240" w:lineRule="auto"/>
        <w:ind w:firstLine="0"/>
        <w:jc w:val="center"/>
        <w:rPr>
          <w:b/>
        </w:rPr>
      </w:pPr>
    </w:p>
    <w:p w14:paraId="72D6AF75" w14:textId="77777777" w:rsidR="00486073" w:rsidRDefault="00486073" w:rsidP="00486073">
      <w:pPr>
        <w:spacing w:line="240" w:lineRule="auto"/>
        <w:ind w:firstLine="0"/>
        <w:jc w:val="center"/>
        <w:rPr>
          <w:b/>
        </w:rPr>
      </w:pPr>
    </w:p>
    <w:p w14:paraId="311602C2" w14:textId="77777777" w:rsidR="00486073" w:rsidRDefault="00486073" w:rsidP="00486073">
      <w:pPr>
        <w:spacing w:line="240" w:lineRule="auto"/>
        <w:ind w:firstLine="0"/>
        <w:jc w:val="center"/>
        <w:rPr>
          <w:b/>
        </w:rPr>
      </w:pPr>
    </w:p>
    <w:p w14:paraId="34748BA4" w14:textId="77777777" w:rsidR="00486073" w:rsidRDefault="00486073" w:rsidP="00486073">
      <w:pPr>
        <w:spacing w:line="240" w:lineRule="auto"/>
        <w:ind w:firstLine="0"/>
        <w:jc w:val="center"/>
        <w:rPr>
          <w:b/>
        </w:rPr>
      </w:pPr>
    </w:p>
    <w:p w14:paraId="761DF122" w14:textId="77777777" w:rsidR="000635D4" w:rsidRDefault="000635D4" w:rsidP="00486073">
      <w:pPr>
        <w:spacing w:line="240" w:lineRule="auto"/>
        <w:ind w:firstLine="0"/>
        <w:jc w:val="center"/>
      </w:pPr>
      <w:r>
        <w:t>Submitted to the Graduate Faculty of</w:t>
      </w:r>
      <w:r w:rsidR="00BD6DBD">
        <w:t xml:space="preserve"> the</w:t>
      </w:r>
    </w:p>
    <w:p w14:paraId="75B8AE64" w14:textId="77777777" w:rsidR="001C4284" w:rsidRDefault="001C4284" w:rsidP="00486073">
      <w:pPr>
        <w:spacing w:line="240" w:lineRule="auto"/>
        <w:ind w:firstLine="0"/>
        <w:jc w:val="center"/>
      </w:pPr>
    </w:p>
    <w:p w14:paraId="49073B12" w14:textId="77777777" w:rsidR="001C4284" w:rsidRPr="00FF3624" w:rsidRDefault="00FF3624" w:rsidP="00486073">
      <w:pPr>
        <w:spacing w:line="240" w:lineRule="auto"/>
        <w:ind w:firstLine="0"/>
        <w:jc w:val="center"/>
        <w:rPr>
          <w:iCs/>
        </w:rPr>
      </w:pPr>
      <w:r>
        <w:rPr>
          <w:iCs/>
        </w:rPr>
        <w:t>Department of Epidemiology</w:t>
      </w:r>
    </w:p>
    <w:p w14:paraId="35720E69" w14:textId="77777777" w:rsidR="00486073" w:rsidRDefault="00486073" w:rsidP="00486073">
      <w:pPr>
        <w:spacing w:line="240" w:lineRule="auto"/>
        <w:ind w:firstLine="0"/>
        <w:jc w:val="center"/>
      </w:pPr>
    </w:p>
    <w:p w14:paraId="739FA90F" w14:textId="77777777" w:rsidR="00486073" w:rsidRDefault="001E527E" w:rsidP="00486073">
      <w:pPr>
        <w:spacing w:line="240" w:lineRule="auto"/>
        <w:ind w:firstLine="0"/>
        <w:jc w:val="center"/>
      </w:pPr>
      <w:r>
        <w:t>Graduate School of Public Health</w:t>
      </w:r>
      <w:r w:rsidR="000635D4">
        <w:t xml:space="preserve"> in partial fulfillment</w:t>
      </w:r>
    </w:p>
    <w:p w14:paraId="4F259943" w14:textId="77777777" w:rsidR="000635D4" w:rsidRDefault="000635D4" w:rsidP="00486073">
      <w:pPr>
        <w:spacing w:line="240" w:lineRule="auto"/>
        <w:ind w:firstLine="0"/>
        <w:jc w:val="center"/>
      </w:pPr>
      <w:r>
        <w:t xml:space="preserve"> </w:t>
      </w:r>
    </w:p>
    <w:p w14:paraId="70758012" w14:textId="77777777" w:rsidR="000635D4" w:rsidRDefault="000635D4" w:rsidP="00486073">
      <w:pPr>
        <w:spacing w:line="240" w:lineRule="auto"/>
        <w:ind w:firstLine="0"/>
        <w:jc w:val="center"/>
      </w:pPr>
      <w:r>
        <w:t>of the requirements for the degree of</w:t>
      </w:r>
    </w:p>
    <w:p w14:paraId="66BF1F7C" w14:textId="77777777" w:rsidR="00486073" w:rsidRDefault="00486073" w:rsidP="00486073">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4D27B615" w14:textId="77777777" w:rsidR="000635D4" w:rsidRPr="00174952" w:rsidRDefault="00FF3624" w:rsidP="00486073">
          <w:pPr>
            <w:spacing w:line="240" w:lineRule="auto"/>
            <w:ind w:firstLine="0"/>
            <w:jc w:val="center"/>
            <w:rPr>
              <w:color w:val="A6A6A6" w:themeColor="background1" w:themeShade="A6"/>
            </w:rPr>
          </w:pPr>
          <w:r>
            <w:t>Master of Public Health</w:t>
          </w:r>
        </w:p>
      </w:sdtContent>
    </w:sdt>
    <w:p w14:paraId="07811BE6" w14:textId="77777777" w:rsidR="000635D4" w:rsidRDefault="000635D4" w:rsidP="00486073">
      <w:pPr>
        <w:tabs>
          <w:tab w:val="left" w:pos="3600"/>
        </w:tabs>
        <w:spacing w:line="240" w:lineRule="auto"/>
        <w:ind w:firstLine="0"/>
        <w:jc w:val="center"/>
      </w:pPr>
    </w:p>
    <w:p w14:paraId="7F17F8FA" w14:textId="77777777" w:rsidR="00486073" w:rsidRDefault="00486073" w:rsidP="00486073">
      <w:pPr>
        <w:tabs>
          <w:tab w:val="left" w:pos="3600"/>
        </w:tabs>
        <w:spacing w:line="240" w:lineRule="auto"/>
        <w:ind w:firstLine="0"/>
        <w:jc w:val="center"/>
      </w:pPr>
    </w:p>
    <w:p w14:paraId="55B79863" w14:textId="77777777" w:rsidR="00486073" w:rsidRDefault="00486073" w:rsidP="00486073">
      <w:pPr>
        <w:tabs>
          <w:tab w:val="left" w:pos="3600"/>
        </w:tabs>
        <w:spacing w:line="240" w:lineRule="auto"/>
        <w:ind w:firstLine="0"/>
        <w:jc w:val="center"/>
      </w:pPr>
    </w:p>
    <w:p w14:paraId="7F5DFAAF" w14:textId="77777777" w:rsidR="00486073" w:rsidRDefault="00486073" w:rsidP="00486073">
      <w:pPr>
        <w:tabs>
          <w:tab w:val="left" w:pos="3600"/>
        </w:tabs>
        <w:spacing w:line="240" w:lineRule="auto"/>
        <w:ind w:firstLine="0"/>
        <w:jc w:val="center"/>
      </w:pPr>
    </w:p>
    <w:p w14:paraId="5366FAEB" w14:textId="77777777" w:rsidR="00486073" w:rsidRDefault="00486073" w:rsidP="00486073">
      <w:pPr>
        <w:tabs>
          <w:tab w:val="left" w:pos="3600"/>
        </w:tabs>
        <w:spacing w:line="240" w:lineRule="auto"/>
        <w:ind w:firstLine="0"/>
        <w:jc w:val="center"/>
      </w:pPr>
    </w:p>
    <w:p w14:paraId="30B4E037" w14:textId="77777777" w:rsidR="00486073" w:rsidRDefault="00486073" w:rsidP="00486073">
      <w:pPr>
        <w:tabs>
          <w:tab w:val="left" w:pos="3600"/>
        </w:tabs>
        <w:spacing w:line="240" w:lineRule="auto"/>
        <w:ind w:firstLine="0"/>
        <w:jc w:val="center"/>
      </w:pPr>
    </w:p>
    <w:p w14:paraId="260A6577" w14:textId="77777777" w:rsidR="00486073" w:rsidRDefault="00486073" w:rsidP="00486073">
      <w:pPr>
        <w:tabs>
          <w:tab w:val="left" w:pos="3600"/>
        </w:tabs>
        <w:spacing w:line="240" w:lineRule="auto"/>
        <w:ind w:firstLine="0"/>
        <w:jc w:val="center"/>
      </w:pPr>
    </w:p>
    <w:p w14:paraId="77E344A5" w14:textId="77777777" w:rsidR="00486073" w:rsidRDefault="00486073" w:rsidP="00486073">
      <w:pPr>
        <w:tabs>
          <w:tab w:val="left" w:pos="3600"/>
        </w:tabs>
        <w:spacing w:line="240" w:lineRule="auto"/>
        <w:ind w:firstLine="0"/>
        <w:jc w:val="center"/>
      </w:pPr>
    </w:p>
    <w:p w14:paraId="64CD538B" w14:textId="77777777" w:rsidR="00486073" w:rsidRDefault="00486073" w:rsidP="00486073">
      <w:pPr>
        <w:tabs>
          <w:tab w:val="left" w:pos="3600"/>
        </w:tabs>
        <w:spacing w:line="240" w:lineRule="auto"/>
        <w:ind w:firstLine="0"/>
        <w:jc w:val="center"/>
      </w:pPr>
    </w:p>
    <w:p w14:paraId="340AE106" w14:textId="77777777" w:rsidR="00BB500A" w:rsidRDefault="000635D4" w:rsidP="00486073">
      <w:pPr>
        <w:spacing w:line="240" w:lineRule="auto"/>
        <w:ind w:firstLine="0"/>
        <w:jc w:val="center"/>
      </w:pPr>
      <w:r w:rsidRPr="00AB08F3">
        <w:t>University of Pittsburg</w:t>
      </w:r>
      <w:r>
        <w:t>h</w:t>
      </w:r>
    </w:p>
    <w:p w14:paraId="206781BE" w14:textId="77777777" w:rsidR="00486073" w:rsidRDefault="00486073" w:rsidP="00486073">
      <w:pPr>
        <w:spacing w:line="240" w:lineRule="auto"/>
        <w:ind w:firstLine="0"/>
        <w:jc w:val="center"/>
      </w:pPr>
    </w:p>
    <w:p w14:paraId="3DE91257" w14:textId="77777777" w:rsidR="00BB500A" w:rsidRDefault="00FF3624" w:rsidP="00A21542">
      <w:pPr>
        <w:ind w:firstLine="0"/>
        <w:jc w:val="center"/>
        <w:sectPr w:rsidR="00BB500A" w:rsidSect="00367476">
          <w:footerReference w:type="even" r:id="rId8"/>
          <w:footerReference w:type="default" r:id="rId9"/>
          <w:headerReference w:type="first" r:id="rId10"/>
          <w:footerReference w:type="first" r:id="rId11"/>
          <w:pgSz w:w="12240" w:h="15840"/>
          <w:pgMar w:top="1440" w:right="1440" w:bottom="1440" w:left="1440" w:header="720" w:footer="720" w:gutter="0"/>
          <w:pgNumType w:fmt="lowerRoman" w:start="1"/>
          <w:cols w:space="720"/>
          <w:titlePg/>
          <w:docGrid w:linePitch="360"/>
        </w:sectPr>
      </w:pPr>
      <w:r>
        <w:t>2020</w:t>
      </w:r>
    </w:p>
    <w:p w14:paraId="317175EA" w14:textId="77777777" w:rsidR="00D07708" w:rsidRDefault="00D07708" w:rsidP="00D07708">
      <w:pPr>
        <w:pStyle w:val="PreliminaryBookmarks"/>
        <w:rPr>
          <w:rStyle w:val="TitleHeading"/>
        </w:rPr>
      </w:pPr>
      <w:r>
        <w:rPr>
          <w:rStyle w:val="TitleHeading"/>
        </w:rPr>
        <w:lastRenderedPageBreak/>
        <w:t>Committee Page</w:t>
      </w:r>
    </w:p>
    <w:p w14:paraId="68C55178"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74D36306"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6C8AD5BD" w14:textId="77777777" w:rsidR="008F60CE" w:rsidRDefault="00957580" w:rsidP="00486073">
          <w:pPr>
            <w:spacing w:line="240" w:lineRule="auto"/>
            <w:ind w:firstLine="0"/>
            <w:jc w:val="center"/>
          </w:pPr>
          <w:r>
            <w:rPr>
              <w:rStyle w:val="TitleHeading"/>
            </w:rPr>
            <w:t>Graduate School of Public Health</w:t>
          </w:r>
        </w:p>
      </w:sdtContent>
    </w:sdt>
    <w:p w14:paraId="2536978B" w14:textId="77777777" w:rsidR="008F60CE" w:rsidRDefault="008F60CE" w:rsidP="00486073">
      <w:pPr>
        <w:spacing w:line="240" w:lineRule="auto"/>
        <w:ind w:firstLine="0"/>
        <w:jc w:val="center"/>
      </w:pPr>
    </w:p>
    <w:p w14:paraId="3A6067EB" w14:textId="77777777" w:rsidR="008F60CE" w:rsidRDefault="008F60CE" w:rsidP="00486073">
      <w:pPr>
        <w:spacing w:line="240" w:lineRule="auto"/>
        <w:ind w:firstLine="0"/>
        <w:jc w:val="center"/>
      </w:pPr>
    </w:p>
    <w:p w14:paraId="1F7F7398" w14:textId="77777777" w:rsidR="00486073" w:rsidRDefault="00486073" w:rsidP="00486073">
      <w:pPr>
        <w:spacing w:line="240" w:lineRule="auto"/>
        <w:ind w:firstLine="0"/>
        <w:jc w:val="center"/>
      </w:pPr>
    </w:p>
    <w:p w14:paraId="77826429" w14:textId="77777777" w:rsidR="00486073" w:rsidRDefault="00486073" w:rsidP="00486073">
      <w:pPr>
        <w:spacing w:line="240" w:lineRule="auto"/>
        <w:ind w:firstLine="0"/>
        <w:jc w:val="center"/>
      </w:pPr>
    </w:p>
    <w:p w14:paraId="60495FD8" w14:textId="77777777" w:rsidR="00576D97" w:rsidRDefault="00576D97" w:rsidP="00486073">
      <w:pPr>
        <w:spacing w:line="240" w:lineRule="auto"/>
        <w:ind w:firstLine="0"/>
        <w:jc w:val="center"/>
      </w:pPr>
    </w:p>
    <w:p w14:paraId="79EED17C" w14:textId="77777777" w:rsidR="008F60CE" w:rsidRDefault="008F60CE" w:rsidP="00486073">
      <w:pPr>
        <w:spacing w:line="240" w:lineRule="auto"/>
        <w:ind w:firstLine="0"/>
        <w:jc w:val="center"/>
      </w:pPr>
      <w:r>
        <w:t xml:space="preserve">This </w:t>
      </w:r>
      <w:r w:rsidR="00576D97">
        <w:t xml:space="preserve">essay is submitted </w:t>
      </w:r>
    </w:p>
    <w:p w14:paraId="59E77117" w14:textId="77777777" w:rsidR="00486073" w:rsidRDefault="00486073" w:rsidP="00486073">
      <w:pPr>
        <w:spacing w:line="240" w:lineRule="auto"/>
        <w:ind w:firstLine="0"/>
        <w:jc w:val="center"/>
      </w:pPr>
    </w:p>
    <w:p w14:paraId="1EEA60B1" w14:textId="77777777" w:rsidR="008F60CE" w:rsidRDefault="00486073" w:rsidP="00486073">
      <w:pPr>
        <w:spacing w:line="240" w:lineRule="auto"/>
        <w:ind w:firstLine="0"/>
        <w:jc w:val="center"/>
      </w:pPr>
      <w:r>
        <w:t>b</w:t>
      </w:r>
      <w:r w:rsidR="00086364">
        <w:t>y</w:t>
      </w:r>
    </w:p>
    <w:p w14:paraId="208C17E8" w14:textId="77777777" w:rsidR="00086364" w:rsidRDefault="00086364" w:rsidP="00486073">
      <w:pPr>
        <w:spacing w:line="240" w:lineRule="auto"/>
        <w:ind w:firstLine="0"/>
        <w:jc w:val="center"/>
      </w:pPr>
    </w:p>
    <w:p w14:paraId="397DDC33" w14:textId="77777777" w:rsidR="00486073" w:rsidRDefault="00486073" w:rsidP="00486073">
      <w:pPr>
        <w:spacing w:line="240" w:lineRule="auto"/>
        <w:ind w:firstLine="0"/>
        <w:jc w:val="center"/>
      </w:pPr>
    </w:p>
    <w:p w14:paraId="2C755DDB" w14:textId="77777777" w:rsidR="00F24A51" w:rsidRDefault="00957580" w:rsidP="00486073">
      <w:pPr>
        <w:spacing w:line="240" w:lineRule="auto"/>
        <w:ind w:firstLine="0"/>
        <w:jc w:val="center"/>
        <w:rPr>
          <w:b/>
        </w:rPr>
      </w:pPr>
      <w:r>
        <w:rPr>
          <w:b/>
        </w:rPr>
        <w:t>Gabrielle M. Corona</w:t>
      </w:r>
    </w:p>
    <w:p w14:paraId="2D9E5F6B" w14:textId="77777777" w:rsidR="00F24A51" w:rsidRDefault="00F24A51" w:rsidP="00486073">
      <w:pPr>
        <w:spacing w:line="240" w:lineRule="auto"/>
        <w:ind w:firstLine="0"/>
        <w:jc w:val="center"/>
      </w:pPr>
    </w:p>
    <w:p w14:paraId="2FBF62F0" w14:textId="77777777" w:rsidR="008F60CE" w:rsidRDefault="00576D97" w:rsidP="00486073">
      <w:pPr>
        <w:spacing w:line="240" w:lineRule="auto"/>
        <w:ind w:firstLine="0"/>
        <w:jc w:val="center"/>
      </w:pPr>
      <w:r>
        <w:t>on</w:t>
      </w:r>
    </w:p>
    <w:p w14:paraId="5C436D93" w14:textId="77777777" w:rsidR="00486073" w:rsidRDefault="00486073" w:rsidP="00486073">
      <w:pPr>
        <w:spacing w:line="240" w:lineRule="auto"/>
        <w:ind w:firstLine="0"/>
        <w:jc w:val="center"/>
      </w:pPr>
    </w:p>
    <w:sdt>
      <w:sdtPr>
        <w:rPr>
          <w:i/>
        </w:rPr>
        <w:id w:val="389072482"/>
        <w:placeholder>
          <w:docPart w:val="6BF579910AFF466AB226AC98B5B9BD3A"/>
        </w:placeholder>
        <w:date w:fullDate="2020-04-20T00:00:00Z">
          <w:dateFormat w:val="MMMM d, yyyy"/>
          <w:lid w:val="en-US"/>
          <w:storeMappedDataAs w:val="dateTime"/>
          <w:calendar w:val="gregorian"/>
        </w:date>
      </w:sdtPr>
      <w:sdtEndPr/>
      <w:sdtContent>
        <w:p w14:paraId="21CF78D2" w14:textId="77777777" w:rsidR="008F60CE" w:rsidRPr="00576D97" w:rsidRDefault="00957580" w:rsidP="00486073">
          <w:pPr>
            <w:spacing w:line="240" w:lineRule="auto"/>
            <w:ind w:firstLine="0"/>
            <w:jc w:val="center"/>
            <w:rPr>
              <w:i/>
            </w:rPr>
          </w:pPr>
          <w:r>
            <w:rPr>
              <w:i/>
            </w:rPr>
            <w:t>April 20, 2020</w:t>
          </w:r>
        </w:p>
      </w:sdtContent>
    </w:sdt>
    <w:p w14:paraId="4A0371A1" w14:textId="53C377C1" w:rsidR="00576D97" w:rsidRDefault="00576D97" w:rsidP="00486073">
      <w:pPr>
        <w:spacing w:line="240" w:lineRule="auto"/>
        <w:ind w:firstLine="0"/>
        <w:jc w:val="center"/>
        <w:rPr>
          <w:i/>
        </w:rPr>
      </w:pPr>
    </w:p>
    <w:p w14:paraId="0CD617F5" w14:textId="77777777" w:rsidR="00F739E9" w:rsidRPr="00576D97" w:rsidRDefault="00F739E9" w:rsidP="00486073">
      <w:pPr>
        <w:spacing w:line="240" w:lineRule="auto"/>
        <w:ind w:firstLine="0"/>
        <w:jc w:val="center"/>
        <w:rPr>
          <w:i/>
        </w:rPr>
      </w:pPr>
    </w:p>
    <w:p w14:paraId="012B1AF6" w14:textId="77777777" w:rsidR="008F60CE" w:rsidRDefault="00086364" w:rsidP="00486073">
      <w:pPr>
        <w:spacing w:line="240" w:lineRule="auto"/>
        <w:ind w:firstLine="0"/>
        <w:jc w:val="center"/>
      </w:pPr>
      <w:r>
        <w:t>a</w:t>
      </w:r>
      <w:r w:rsidR="008F60CE">
        <w:t>nd approved by</w:t>
      </w:r>
    </w:p>
    <w:p w14:paraId="6DB6114D" w14:textId="77777777" w:rsidR="00576D97" w:rsidRDefault="00576D97" w:rsidP="00486073">
      <w:pPr>
        <w:spacing w:line="240" w:lineRule="auto"/>
        <w:ind w:firstLine="0"/>
        <w:jc w:val="center"/>
      </w:pPr>
    </w:p>
    <w:p w14:paraId="7CC2B12E" w14:textId="77777777" w:rsidR="008F60CE" w:rsidRDefault="00576D97" w:rsidP="00486073">
      <w:pPr>
        <w:spacing w:line="240" w:lineRule="auto"/>
        <w:ind w:firstLine="0"/>
        <w:jc w:val="center"/>
      </w:pPr>
      <w:r w:rsidRPr="00576D97">
        <w:rPr>
          <w:b/>
        </w:rPr>
        <w:t>Essay Advisor:</w:t>
      </w:r>
      <w:r>
        <w:t xml:space="preserve"> </w:t>
      </w:r>
      <w:r w:rsidR="00957580">
        <w:t>Tiffany L. Gary-Webb</w:t>
      </w:r>
      <w:r>
        <w:t xml:space="preserve">, </w:t>
      </w:r>
      <w:r w:rsidR="00957580">
        <w:t>PhD</w:t>
      </w:r>
      <w:r w:rsidR="008F60CE">
        <w:t>,</w:t>
      </w:r>
      <w:r w:rsidR="00957580">
        <w:t xml:space="preserve"> MHS,</w:t>
      </w:r>
      <w:r w:rsidR="008F60CE">
        <w:t xml:space="preserve"> </w:t>
      </w:r>
      <w:r w:rsidR="00957580">
        <w:t>Associate Professor</w:t>
      </w:r>
      <w:r w:rsidR="008F60CE">
        <w:t xml:space="preserve">, Department </w:t>
      </w:r>
      <w:r w:rsidR="00957580">
        <w:t xml:space="preserve">of Epidemiology, Graduate School of Public Health, </w:t>
      </w:r>
      <w:r>
        <w:t>University</w:t>
      </w:r>
      <w:r w:rsidR="00957580">
        <w:t xml:space="preserve"> of Pittsburgh</w:t>
      </w:r>
    </w:p>
    <w:p w14:paraId="541420FB" w14:textId="77777777" w:rsidR="00486073" w:rsidRDefault="00486073" w:rsidP="00486073">
      <w:pPr>
        <w:spacing w:line="240" w:lineRule="auto"/>
        <w:ind w:firstLine="0"/>
        <w:jc w:val="center"/>
      </w:pPr>
    </w:p>
    <w:p w14:paraId="23420CFC" w14:textId="77777777" w:rsidR="008F60CE" w:rsidRDefault="00957580" w:rsidP="00486073">
      <w:pPr>
        <w:spacing w:line="240" w:lineRule="auto"/>
        <w:ind w:firstLine="0"/>
        <w:jc w:val="center"/>
      </w:pPr>
      <w:r>
        <w:t>Nancy W. Glynn</w:t>
      </w:r>
      <w:r w:rsidR="00576D97">
        <w:t xml:space="preserve">, </w:t>
      </w:r>
      <w:r>
        <w:t>PhD</w:t>
      </w:r>
      <w:r w:rsidR="00576D97">
        <w:t>,</w:t>
      </w:r>
      <w:r w:rsidR="008F60CE">
        <w:t xml:space="preserve"> A</w:t>
      </w:r>
      <w:r>
        <w:t>ssociate Professor</w:t>
      </w:r>
      <w:r w:rsidR="008F60CE">
        <w:t xml:space="preserve">, Department </w:t>
      </w:r>
      <w:r>
        <w:t>of Epidemiology,</w:t>
      </w:r>
      <w:r w:rsidR="00576D97">
        <w:t xml:space="preserve"> </w:t>
      </w:r>
      <w:r>
        <w:t>Graduate School of Public Health,</w:t>
      </w:r>
      <w:r w:rsidR="00576D97">
        <w:t xml:space="preserve"> University</w:t>
      </w:r>
      <w:r>
        <w:t xml:space="preserve"> of Pittsburgh</w:t>
      </w:r>
    </w:p>
    <w:p w14:paraId="37F8E42F" w14:textId="77777777" w:rsidR="00576D97" w:rsidRDefault="00576D97" w:rsidP="00486073">
      <w:pPr>
        <w:spacing w:line="240" w:lineRule="auto"/>
        <w:ind w:firstLine="0"/>
        <w:jc w:val="center"/>
      </w:pPr>
    </w:p>
    <w:p w14:paraId="6256A13C" w14:textId="77777777" w:rsidR="00576D97" w:rsidRDefault="00957580" w:rsidP="00576D97">
      <w:pPr>
        <w:spacing w:line="240" w:lineRule="auto"/>
        <w:ind w:firstLine="0"/>
        <w:jc w:val="center"/>
      </w:pPr>
      <w:r>
        <w:t>Ada O. Youk</w:t>
      </w:r>
      <w:r w:rsidR="00576D97">
        <w:t xml:space="preserve">, </w:t>
      </w:r>
      <w:r>
        <w:t>PhD</w:t>
      </w:r>
      <w:r w:rsidR="00576D97">
        <w:t xml:space="preserve">, </w:t>
      </w:r>
      <w:r>
        <w:t>Associate Professor, Department of Biostatistics, Graduate School of Public Health, University of Pittsburgh</w:t>
      </w:r>
    </w:p>
    <w:p w14:paraId="3074638C" w14:textId="77777777" w:rsidR="00576D97" w:rsidRDefault="00576D97" w:rsidP="00486073">
      <w:pPr>
        <w:spacing w:line="240" w:lineRule="auto"/>
        <w:ind w:firstLine="0"/>
        <w:jc w:val="center"/>
      </w:pPr>
    </w:p>
    <w:p w14:paraId="7C1BC926" w14:textId="77777777" w:rsidR="00576D97" w:rsidRDefault="00576D97" w:rsidP="00486073">
      <w:pPr>
        <w:spacing w:line="240" w:lineRule="auto"/>
        <w:ind w:firstLine="0"/>
        <w:jc w:val="center"/>
      </w:pPr>
    </w:p>
    <w:p w14:paraId="5100A818" w14:textId="77777777" w:rsidR="00576D97" w:rsidRDefault="00576D97" w:rsidP="00486073">
      <w:pPr>
        <w:spacing w:line="240" w:lineRule="auto"/>
        <w:ind w:firstLine="0"/>
        <w:jc w:val="center"/>
      </w:pPr>
    </w:p>
    <w:p w14:paraId="213D9323" w14:textId="77777777" w:rsidR="00576D97" w:rsidRDefault="00576D97" w:rsidP="00486073">
      <w:pPr>
        <w:spacing w:line="240" w:lineRule="auto"/>
        <w:ind w:firstLine="0"/>
        <w:jc w:val="center"/>
      </w:pPr>
    </w:p>
    <w:p w14:paraId="52426734" w14:textId="77777777" w:rsidR="00576D97" w:rsidRDefault="00576D97" w:rsidP="00486073">
      <w:pPr>
        <w:spacing w:line="240" w:lineRule="auto"/>
        <w:ind w:firstLine="0"/>
        <w:jc w:val="center"/>
      </w:pPr>
    </w:p>
    <w:p w14:paraId="587E064A" w14:textId="77777777" w:rsidR="00576D97" w:rsidRDefault="00576D97" w:rsidP="00486073">
      <w:pPr>
        <w:spacing w:line="240" w:lineRule="auto"/>
        <w:ind w:firstLine="0"/>
        <w:jc w:val="center"/>
      </w:pPr>
    </w:p>
    <w:p w14:paraId="75C41AE6" w14:textId="77777777" w:rsidR="00576D97" w:rsidRDefault="00576D97" w:rsidP="00486073">
      <w:pPr>
        <w:spacing w:line="240" w:lineRule="auto"/>
        <w:ind w:firstLine="0"/>
        <w:jc w:val="center"/>
      </w:pPr>
    </w:p>
    <w:p w14:paraId="7F48D779" w14:textId="77777777" w:rsidR="00AC29F2" w:rsidRDefault="00AC29F2" w:rsidP="00486073">
      <w:pPr>
        <w:spacing w:line="240" w:lineRule="auto"/>
        <w:ind w:firstLine="0"/>
        <w:jc w:val="center"/>
      </w:pPr>
    </w:p>
    <w:p w14:paraId="287F28C8" w14:textId="77777777" w:rsidR="00AC29F2" w:rsidRDefault="00AC29F2" w:rsidP="00486073">
      <w:pPr>
        <w:spacing w:line="240" w:lineRule="auto"/>
        <w:ind w:firstLine="0"/>
        <w:jc w:val="center"/>
      </w:pPr>
    </w:p>
    <w:p w14:paraId="314C42D2" w14:textId="77777777" w:rsidR="00AC29F2" w:rsidRDefault="00AC29F2" w:rsidP="00486073">
      <w:pPr>
        <w:spacing w:line="240" w:lineRule="auto"/>
        <w:ind w:firstLine="0"/>
        <w:jc w:val="center"/>
      </w:pPr>
    </w:p>
    <w:p w14:paraId="55AC34AD" w14:textId="77777777" w:rsidR="00576D97" w:rsidRDefault="00576D97" w:rsidP="00486073">
      <w:pPr>
        <w:spacing w:line="240" w:lineRule="auto"/>
        <w:ind w:firstLine="0"/>
        <w:jc w:val="center"/>
      </w:pPr>
    </w:p>
    <w:p w14:paraId="4A6DA824" w14:textId="77777777" w:rsidR="0028782F" w:rsidRDefault="00834193" w:rsidP="00130B6B">
      <w:pPr>
        <w:ind w:left="720" w:hanging="720"/>
      </w:pPr>
      <w:r>
        <w:br w:type="page"/>
      </w:r>
    </w:p>
    <w:p w14:paraId="6BD83801" w14:textId="77777777" w:rsidR="004F0846" w:rsidRDefault="004F0846" w:rsidP="00486073">
      <w:pPr>
        <w:spacing w:line="240" w:lineRule="auto"/>
        <w:ind w:firstLine="0"/>
        <w:jc w:val="center"/>
      </w:pPr>
    </w:p>
    <w:p w14:paraId="60E970C7" w14:textId="77777777" w:rsidR="004F0846" w:rsidRDefault="004F0846" w:rsidP="00486073">
      <w:pPr>
        <w:spacing w:line="240" w:lineRule="auto"/>
        <w:ind w:firstLine="0"/>
        <w:jc w:val="center"/>
      </w:pPr>
    </w:p>
    <w:p w14:paraId="76986A37" w14:textId="77777777" w:rsidR="004F0846" w:rsidRDefault="004F0846" w:rsidP="00486073">
      <w:pPr>
        <w:spacing w:line="240" w:lineRule="auto"/>
        <w:ind w:firstLine="0"/>
        <w:jc w:val="center"/>
      </w:pPr>
    </w:p>
    <w:p w14:paraId="502FBDB6" w14:textId="77777777" w:rsidR="004F0846" w:rsidRDefault="004F0846" w:rsidP="00486073">
      <w:pPr>
        <w:spacing w:line="240" w:lineRule="auto"/>
        <w:ind w:firstLine="0"/>
        <w:jc w:val="center"/>
      </w:pPr>
    </w:p>
    <w:p w14:paraId="528DC12A" w14:textId="77777777" w:rsidR="004F0846" w:rsidRDefault="004F0846" w:rsidP="00486073">
      <w:pPr>
        <w:spacing w:line="240" w:lineRule="auto"/>
        <w:ind w:firstLine="0"/>
        <w:jc w:val="center"/>
      </w:pPr>
    </w:p>
    <w:p w14:paraId="23383E21" w14:textId="77777777" w:rsidR="004F0846" w:rsidRDefault="004F0846" w:rsidP="00486073">
      <w:pPr>
        <w:spacing w:line="240" w:lineRule="auto"/>
        <w:ind w:firstLine="0"/>
        <w:jc w:val="center"/>
      </w:pPr>
    </w:p>
    <w:p w14:paraId="3FB4319C" w14:textId="77777777" w:rsidR="00486073" w:rsidRDefault="00486073" w:rsidP="00486073">
      <w:pPr>
        <w:spacing w:line="240" w:lineRule="auto"/>
        <w:ind w:firstLine="0"/>
        <w:jc w:val="center"/>
      </w:pPr>
    </w:p>
    <w:p w14:paraId="7EDFFB4B" w14:textId="77777777" w:rsidR="00486073" w:rsidRDefault="00486073" w:rsidP="00486073">
      <w:pPr>
        <w:spacing w:line="240" w:lineRule="auto"/>
        <w:ind w:firstLine="0"/>
        <w:jc w:val="center"/>
      </w:pPr>
    </w:p>
    <w:p w14:paraId="71B87357" w14:textId="77777777" w:rsidR="00486073" w:rsidRDefault="00486073" w:rsidP="00486073">
      <w:pPr>
        <w:spacing w:line="240" w:lineRule="auto"/>
        <w:ind w:firstLine="0"/>
        <w:jc w:val="center"/>
      </w:pPr>
    </w:p>
    <w:p w14:paraId="4C2DBDA0" w14:textId="77777777" w:rsidR="00486073" w:rsidRDefault="00486073" w:rsidP="00486073">
      <w:pPr>
        <w:spacing w:line="240" w:lineRule="auto"/>
        <w:ind w:firstLine="0"/>
        <w:jc w:val="center"/>
      </w:pPr>
    </w:p>
    <w:p w14:paraId="11D0880E" w14:textId="77777777" w:rsidR="00486073" w:rsidRDefault="00486073" w:rsidP="00486073">
      <w:pPr>
        <w:spacing w:line="240" w:lineRule="auto"/>
        <w:ind w:firstLine="0"/>
        <w:jc w:val="center"/>
      </w:pPr>
    </w:p>
    <w:p w14:paraId="08004E44" w14:textId="77777777" w:rsidR="00486073" w:rsidRDefault="00486073" w:rsidP="00486073">
      <w:pPr>
        <w:spacing w:line="240" w:lineRule="auto"/>
        <w:ind w:firstLine="0"/>
        <w:jc w:val="center"/>
      </w:pPr>
    </w:p>
    <w:p w14:paraId="0EC73DA1" w14:textId="77777777" w:rsidR="00486073" w:rsidRDefault="00486073" w:rsidP="00486073">
      <w:pPr>
        <w:spacing w:line="240" w:lineRule="auto"/>
        <w:ind w:firstLine="0"/>
        <w:jc w:val="center"/>
      </w:pPr>
    </w:p>
    <w:p w14:paraId="0C940270" w14:textId="77777777" w:rsidR="00486073" w:rsidRDefault="00486073" w:rsidP="00486073">
      <w:pPr>
        <w:spacing w:line="240" w:lineRule="auto"/>
        <w:ind w:firstLine="0"/>
        <w:jc w:val="center"/>
      </w:pPr>
    </w:p>
    <w:p w14:paraId="252E37F7" w14:textId="77777777" w:rsidR="00486073" w:rsidRDefault="00486073" w:rsidP="00486073">
      <w:pPr>
        <w:spacing w:line="240" w:lineRule="auto"/>
        <w:ind w:firstLine="0"/>
        <w:jc w:val="center"/>
      </w:pPr>
    </w:p>
    <w:p w14:paraId="7925B7D3" w14:textId="77777777" w:rsidR="00486073" w:rsidRDefault="00486073" w:rsidP="00486073">
      <w:pPr>
        <w:spacing w:line="240" w:lineRule="auto"/>
        <w:ind w:firstLine="0"/>
        <w:jc w:val="center"/>
      </w:pPr>
    </w:p>
    <w:p w14:paraId="370A033A" w14:textId="77777777" w:rsidR="00486073" w:rsidRDefault="00486073" w:rsidP="00486073">
      <w:pPr>
        <w:spacing w:line="240" w:lineRule="auto"/>
        <w:ind w:firstLine="0"/>
        <w:jc w:val="center"/>
      </w:pPr>
    </w:p>
    <w:p w14:paraId="162A9F5D" w14:textId="77777777" w:rsidR="004F0846" w:rsidRDefault="004F0846" w:rsidP="00486073">
      <w:pPr>
        <w:spacing w:line="240" w:lineRule="auto"/>
        <w:ind w:firstLine="0"/>
        <w:jc w:val="center"/>
      </w:pPr>
    </w:p>
    <w:p w14:paraId="7C307DB6" w14:textId="77777777" w:rsidR="004F0846" w:rsidRDefault="004F0846" w:rsidP="00486073">
      <w:pPr>
        <w:spacing w:line="240" w:lineRule="auto"/>
        <w:ind w:firstLine="0"/>
        <w:jc w:val="center"/>
      </w:pPr>
    </w:p>
    <w:p w14:paraId="6B53A188" w14:textId="77777777" w:rsidR="004F0846" w:rsidRDefault="004F0846" w:rsidP="00486073">
      <w:pPr>
        <w:spacing w:line="240" w:lineRule="auto"/>
        <w:ind w:firstLine="0"/>
        <w:jc w:val="center"/>
      </w:pPr>
    </w:p>
    <w:p w14:paraId="0268C656" w14:textId="77777777" w:rsidR="004F0846" w:rsidRDefault="004F0846" w:rsidP="00486073">
      <w:pPr>
        <w:spacing w:line="240" w:lineRule="auto"/>
        <w:ind w:firstLine="0"/>
        <w:jc w:val="center"/>
      </w:pPr>
    </w:p>
    <w:p w14:paraId="088D8253" w14:textId="77777777" w:rsidR="004F0846" w:rsidRDefault="004F0846" w:rsidP="00486073">
      <w:pPr>
        <w:spacing w:line="240" w:lineRule="auto"/>
        <w:ind w:firstLine="0"/>
        <w:jc w:val="center"/>
      </w:pPr>
    </w:p>
    <w:p w14:paraId="37CD5CA8" w14:textId="77777777" w:rsidR="004F0846" w:rsidRDefault="004F0846" w:rsidP="00486073">
      <w:pPr>
        <w:spacing w:line="240" w:lineRule="auto"/>
        <w:ind w:firstLine="0"/>
        <w:jc w:val="center"/>
      </w:pPr>
      <w:r>
        <w:t xml:space="preserve">Copyright © by </w:t>
      </w:r>
      <w:r w:rsidR="00784CCD">
        <w:t>Gabrielle M. Corona</w:t>
      </w:r>
    </w:p>
    <w:p w14:paraId="5C6873D5" w14:textId="77777777" w:rsidR="00486073" w:rsidRDefault="00486073" w:rsidP="00486073">
      <w:pPr>
        <w:spacing w:line="240" w:lineRule="auto"/>
        <w:ind w:firstLine="0"/>
        <w:jc w:val="center"/>
      </w:pPr>
    </w:p>
    <w:p w14:paraId="2E30A8FE" w14:textId="77777777" w:rsidR="004F0846" w:rsidRDefault="00784CCD" w:rsidP="00486073">
      <w:pPr>
        <w:spacing w:line="240" w:lineRule="auto"/>
        <w:ind w:firstLine="0"/>
        <w:jc w:val="center"/>
      </w:pPr>
      <w:r>
        <w:t>2020</w:t>
      </w:r>
    </w:p>
    <w:p w14:paraId="1BCFE05B" w14:textId="77777777" w:rsidR="004F0846" w:rsidRDefault="004F0846" w:rsidP="00486073">
      <w:pPr>
        <w:spacing w:line="240" w:lineRule="auto"/>
        <w:ind w:left="720" w:hanging="720"/>
      </w:pPr>
    </w:p>
    <w:p w14:paraId="10DED2DC" w14:textId="77777777" w:rsidR="004F0846" w:rsidRDefault="004F0846" w:rsidP="00486073">
      <w:pPr>
        <w:spacing w:line="240" w:lineRule="auto"/>
        <w:ind w:left="720" w:hanging="720"/>
      </w:pPr>
    </w:p>
    <w:p w14:paraId="4F4C068E" w14:textId="77777777" w:rsidR="004F0846" w:rsidRDefault="004F0846" w:rsidP="00130B6B">
      <w:pPr>
        <w:ind w:left="720" w:hanging="720"/>
      </w:pPr>
    </w:p>
    <w:p w14:paraId="32A45E1D" w14:textId="77777777" w:rsidR="004F0846" w:rsidRDefault="004F0846" w:rsidP="00130B6B">
      <w:pPr>
        <w:ind w:left="720" w:hanging="720"/>
      </w:pPr>
    </w:p>
    <w:p w14:paraId="66BB40EB" w14:textId="77777777" w:rsidR="001C7AFC" w:rsidRDefault="001C7AFC" w:rsidP="00130B6B">
      <w:pPr>
        <w:ind w:left="720" w:hanging="720"/>
        <w:sectPr w:rsidR="001C7AFC" w:rsidSect="00BB4FAE">
          <w:footerReference w:type="default" r:id="rId12"/>
          <w:pgSz w:w="12240" w:h="15840"/>
          <w:pgMar w:top="1440" w:right="1440" w:bottom="1440" w:left="1440" w:header="720" w:footer="720" w:gutter="0"/>
          <w:pgNumType w:fmt="lowerRoman" w:start="2"/>
          <w:cols w:space="720"/>
          <w:docGrid w:linePitch="360"/>
        </w:sectPr>
      </w:pPr>
    </w:p>
    <w:p w14:paraId="38B67507" w14:textId="77777777" w:rsidR="001C7AFC" w:rsidRPr="00AC29F2" w:rsidRDefault="001C7AFC" w:rsidP="00AC29F2">
      <w:pPr>
        <w:pStyle w:val="PreliminaryBookmarks"/>
        <w:jc w:val="right"/>
        <w:rPr>
          <w:b/>
        </w:rPr>
      </w:pPr>
      <w:r w:rsidRPr="00AC29F2">
        <w:rPr>
          <w:b/>
        </w:rPr>
        <w:lastRenderedPageBreak/>
        <w:t>Abstract</w:t>
      </w:r>
    </w:p>
    <w:p w14:paraId="4AB45879" w14:textId="3ABE58B4" w:rsidR="00AC29F2" w:rsidRPr="00197234" w:rsidRDefault="00C95212" w:rsidP="00AC29F2">
      <w:pPr>
        <w:spacing w:line="240" w:lineRule="auto"/>
        <w:ind w:firstLine="0"/>
        <w:jc w:val="right"/>
        <w:rPr>
          <w:bCs/>
        </w:rPr>
      </w:pPr>
      <w:r>
        <w:rPr>
          <w:bCs/>
        </w:rPr>
        <w:t>Tiffany L. Gary-Webb,</w:t>
      </w:r>
      <w:r w:rsidR="00197234" w:rsidRPr="00197234">
        <w:rPr>
          <w:bCs/>
        </w:rPr>
        <w:t xml:space="preserve"> PhD</w:t>
      </w:r>
      <w:r>
        <w:rPr>
          <w:bCs/>
        </w:rPr>
        <w:t>, MHS</w:t>
      </w:r>
    </w:p>
    <w:p w14:paraId="03B2E603" w14:textId="77777777" w:rsidR="00AC29F2" w:rsidRDefault="00AC29F2" w:rsidP="00486073">
      <w:pPr>
        <w:spacing w:line="240" w:lineRule="auto"/>
        <w:ind w:firstLine="0"/>
        <w:jc w:val="center"/>
        <w:rPr>
          <w:b/>
        </w:rPr>
      </w:pPr>
    </w:p>
    <w:p w14:paraId="012EC295" w14:textId="77777777" w:rsidR="00AC29F2" w:rsidRDefault="00AC29F2" w:rsidP="00486073">
      <w:pPr>
        <w:spacing w:line="240" w:lineRule="auto"/>
        <w:ind w:firstLine="0"/>
        <w:jc w:val="center"/>
        <w:rPr>
          <w:b/>
        </w:rPr>
      </w:pPr>
    </w:p>
    <w:p w14:paraId="79EB7829" w14:textId="77777777" w:rsidR="002B41A8" w:rsidRDefault="003D0C3B" w:rsidP="00486073">
      <w:pPr>
        <w:spacing w:line="240" w:lineRule="auto"/>
        <w:ind w:firstLine="0"/>
        <w:jc w:val="center"/>
        <w:rPr>
          <w:b/>
        </w:rPr>
      </w:pPr>
      <w:r>
        <w:rPr>
          <w:b/>
        </w:rPr>
        <w:t>Where You Shop and Neighborhood Access to Fruit and Vegetables are Associated with Self-rated and Cardiometabolic Health</w:t>
      </w:r>
    </w:p>
    <w:p w14:paraId="596DB947" w14:textId="77777777" w:rsidR="00486073" w:rsidRPr="002B41A8" w:rsidRDefault="00486073" w:rsidP="00486073">
      <w:pPr>
        <w:spacing w:line="240" w:lineRule="auto"/>
        <w:ind w:firstLine="0"/>
        <w:jc w:val="center"/>
        <w:rPr>
          <w:b/>
        </w:rPr>
      </w:pPr>
    </w:p>
    <w:p w14:paraId="6169ABE3" w14:textId="77777777" w:rsidR="002B41A8" w:rsidRDefault="003D0C3B" w:rsidP="00486073">
      <w:pPr>
        <w:spacing w:line="240" w:lineRule="auto"/>
        <w:ind w:firstLine="0"/>
        <w:jc w:val="center"/>
      </w:pPr>
      <w:r>
        <w:t>Gabrielle M. Corona,</w:t>
      </w:r>
      <w:r w:rsidR="002B41A8">
        <w:t xml:space="preserve"> </w:t>
      </w:r>
      <w:r>
        <w:t>MPH</w:t>
      </w:r>
    </w:p>
    <w:p w14:paraId="2DF40E2A" w14:textId="77777777" w:rsidR="00486073" w:rsidRDefault="00486073" w:rsidP="00486073">
      <w:pPr>
        <w:spacing w:line="240" w:lineRule="auto"/>
        <w:ind w:firstLine="0"/>
        <w:jc w:val="center"/>
      </w:pPr>
    </w:p>
    <w:p w14:paraId="06D02DEA" w14:textId="77777777" w:rsidR="002B41A8" w:rsidRDefault="002B41A8" w:rsidP="00486073">
      <w:pPr>
        <w:spacing w:line="240" w:lineRule="auto"/>
        <w:ind w:firstLine="0"/>
        <w:jc w:val="center"/>
      </w:pPr>
      <w:r>
        <w:t xml:space="preserve">University of Pittsburgh, </w:t>
      </w:r>
      <w:r w:rsidR="003D0C3B">
        <w:t>2020</w:t>
      </w:r>
    </w:p>
    <w:p w14:paraId="7B7E1683" w14:textId="77777777" w:rsidR="002B41A8" w:rsidRDefault="002B41A8" w:rsidP="00486073">
      <w:pPr>
        <w:spacing w:line="240" w:lineRule="auto"/>
        <w:ind w:firstLine="0"/>
        <w:jc w:val="center"/>
      </w:pPr>
    </w:p>
    <w:p w14:paraId="2F329BBF" w14:textId="77777777" w:rsidR="0046438E" w:rsidRDefault="0046438E" w:rsidP="00486073">
      <w:pPr>
        <w:spacing w:line="240" w:lineRule="auto"/>
        <w:ind w:firstLine="0"/>
        <w:jc w:val="center"/>
      </w:pPr>
    </w:p>
    <w:p w14:paraId="438DC77A" w14:textId="77777777" w:rsidR="00486073" w:rsidRDefault="00486073" w:rsidP="00486073">
      <w:pPr>
        <w:spacing w:line="240" w:lineRule="auto"/>
        <w:ind w:firstLine="0"/>
        <w:jc w:val="center"/>
      </w:pPr>
    </w:p>
    <w:p w14:paraId="312A6C09" w14:textId="77777777" w:rsidR="00486073" w:rsidRDefault="00AC29F2" w:rsidP="00486073">
      <w:pPr>
        <w:spacing w:line="240" w:lineRule="auto"/>
        <w:ind w:firstLine="0"/>
        <w:jc w:val="center"/>
        <w:rPr>
          <w:b/>
        </w:rPr>
      </w:pPr>
      <w:r w:rsidRPr="00AC29F2">
        <w:rPr>
          <w:b/>
        </w:rPr>
        <w:t>Abstract</w:t>
      </w:r>
    </w:p>
    <w:p w14:paraId="437F7182" w14:textId="77777777" w:rsidR="00AC29F2" w:rsidRDefault="00AC29F2" w:rsidP="00486073">
      <w:pPr>
        <w:spacing w:line="240" w:lineRule="auto"/>
        <w:ind w:firstLine="0"/>
        <w:jc w:val="center"/>
        <w:rPr>
          <w:b/>
        </w:rPr>
      </w:pPr>
    </w:p>
    <w:p w14:paraId="0B3252B5" w14:textId="77777777" w:rsidR="00AC29F2" w:rsidRDefault="00AC29F2" w:rsidP="00486073">
      <w:pPr>
        <w:spacing w:line="240" w:lineRule="auto"/>
        <w:ind w:firstLine="0"/>
        <w:jc w:val="center"/>
        <w:rPr>
          <w:b/>
        </w:rPr>
      </w:pPr>
    </w:p>
    <w:p w14:paraId="249BB25D" w14:textId="77777777" w:rsidR="00AC29F2" w:rsidRPr="00AC29F2" w:rsidRDefault="00AC29F2" w:rsidP="00486073">
      <w:pPr>
        <w:spacing w:line="240" w:lineRule="auto"/>
        <w:ind w:firstLine="0"/>
        <w:jc w:val="center"/>
        <w:rPr>
          <w:b/>
        </w:rPr>
      </w:pPr>
    </w:p>
    <w:p w14:paraId="04164DA4" w14:textId="77777777" w:rsidR="00C20A10" w:rsidRPr="00163221" w:rsidRDefault="00C20A10" w:rsidP="00C20A10">
      <w:pPr>
        <w:ind w:firstLine="0"/>
      </w:pPr>
      <w:r w:rsidRPr="00163221">
        <w:rPr>
          <w:b/>
        </w:rPr>
        <w:t>Introduction:</w:t>
      </w:r>
      <w:r w:rsidRPr="00163221">
        <w:t xml:space="preserve"> The food retail environment may partially explain racial and ethnic disparities in diet and health. However, there is limited understanding of how specific aspects of the food retail environment and food shopping locations may be associated with cardiometabolic (blood pressure, HbA1c, cholesterol, BMI) and self-rated health in low-income minority populations.</w:t>
      </w:r>
      <w:r w:rsidRPr="00163221">
        <w:rPr>
          <w:b/>
        </w:rPr>
        <w:t xml:space="preserve"> Methods</w:t>
      </w:r>
      <w:r w:rsidRPr="00163221">
        <w:t xml:space="preserve">: </w:t>
      </w:r>
      <w:r w:rsidRPr="00163221">
        <w:rPr>
          <w:i/>
        </w:rPr>
        <w:t xml:space="preserve"> </w:t>
      </w:r>
      <w:r w:rsidRPr="00163221">
        <w:t xml:space="preserve">We report on 459 individuals from two low-income predominantly Black neighborhoods who participated in a household interview and blood draw in 2018 as part of the Pittsburgh Hill/Homewood Research on Neighborhoods and Health (PHRESH) study. We used logistic regression to examine associations between 1) perceived fruit and vegetable availability, quality, and price, and 2) primary food shopping store type, and reason for shopping there and 3) frequency of shopping at stores with low or high access to healthy foods, with cardiometabolic and self-rated health. </w:t>
      </w:r>
      <w:r w:rsidRPr="00163221">
        <w:rPr>
          <w:b/>
        </w:rPr>
        <w:t xml:space="preserve">Results: </w:t>
      </w:r>
      <w:r w:rsidRPr="00163221">
        <w:t>On average,</w:t>
      </w:r>
      <w:r w:rsidRPr="00163221">
        <w:rPr>
          <w:b/>
        </w:rPr>
        <w:t xml:space="preserve"> </w:t>
      </w:r>
      <w:r w:rsidRPr="00163221">
        <w:t xml:space="preserve">participants were 60.7 years old (SD=13.9); 81.7% female; and 80.4% overweight/obese. After sociodemographic adjustment, both higher perceived accessibility and affordability of fruits and vegetables within one’s neighborhood were associated with lower odds of high blood pressure (OR:0.47, 95%CI:0.28-0.79; OR:0.59, 95%CI:0.36-0.96, respectively), as well as lower odds of poor self-rated health (OR:0.59, 95% CI:0.39-0.90; </w:t>
      </w:r>
      <w:r w:rsidRPr="00163221">
        <w:lastRenderedPageBreak/>
        <w:t xml:space="preserve">OR:0.62, 95%CI: 0.41-0.94, respectively). </w:t>
      </w:r>
      <w:r w:rsidRPr="00163221">
        <w:rPr>
          <w:color w:val="000000" w:themeColor="text1"/>
        </w:rPr>
        <w:t xml:space="preserve">Primary food shopping at a discount grocery store compared to a full-service supermarket was associated with lower odds of being overweight (OR:0.51, 95%CI:0.26-0.99). Shopping often versus rarely at stores with low access to healthy foods was associated with increased odds of high total cholesterol (OR:3.52, 95%CI:1.09-11.40). </w:t>
      </w:r>
      <w:r w:rsidRPr="00163221">
        <w:rPr>
          <w:b/>
        </w:rPr>
        <w:t xml:space="preserve">Conclusion: </w:t>
      </w:r>
      <w:r w:rsidRPr="00163221">
        <w:rPr>
          <w:bCs/>
        </w:rPr>
        <w:t>These results</w:t>
      </w:r>
      <w:r>
        <w:rPr>
          <w:bCs/>
        </w:rPr>
        <w:t xml:space="preserve"> </w:t>
      </w:r>
      <w:r w:rsidRPr="00163221">
        <w:rPr>
          <w:bCs/>
        </w:rPr>
        <w:t>suggest that</w:t>
      </w:r>
      <w:r w:rsidRPr="00163221">
        <w:rPr>
          <w:b/>
        </w:rPr>
        <w:t xml:space="preserve"> </w:t>
      </w:r>
      <w:r w:rsidRPr="00163221">
        <w:t xml:space="preserve">perceived accessibility and affordability of healthy foods and store type used for primary food shopping are important correlates of cardiometabolic risk factors in low-income minority populations. Further research should look towards understanding how direct food choices made at stores impact cardiometabolic outcomes within this population. </w:t>
      </w:r>
      <w:r>
        <w:t>These results are significant to public health because they show that</w:t>
      </w:r>
      <w:r w:rsidRPr="00163221">
        <w:t xml:space="preserve"> food stores beyond supermarkets may be important options for accessing healthy food among this population. </w:t>
      </w:r>
    </w:p>
    <w:p w14:paraId="66AD345D" w14:textId="77777777" w:rsidR="00AC29F2" w:rsidRDefault="00AC29F2" w:rsidP="008D7D77"/>
    <w:p w14:paraId="1DBEBEEF" w14:textId="77777777" w:rsidR="00AC29F2" w:rsidRDefault="00AC29F2" w:rsidP="008D7D77"/>
    <w:p w14:paraId="39AFA6EC" w14:textId="77777777" w:rsidR="001C7AFC" w:rsidRDefault="001C7AFC" w:rsidP="00486073">
      <w:pPr>
        <w:spacing w:line="240" w:lineRule="auto"/>
      </w:pPr>
      <w:r>
        <w:br w:type="page"/>
      </w:r>
    </w:p>
    <w:p w14:paraId="22A38C3E" w14:textId="77777777" w:rsidR="008A110F" w:rsidRDefault="00130B6B" w:rsidP="001C7AFC">
      <w:pPr>
        <w:pStyle w:val="TableofContentsHeading"/>
      </w:pPr>
      <w:r>
        <w:lastRenderedPageBreak/>
        <w:t>Table of Contents</w:t>
      </w:r>
    </w:p>
    <w:p w14:paraId="4E5FC983" w14:textId="400F87D7" w:rsidR="00821134"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49440428" w:history="1">
        <w:r w:rsidR="00821134" w:rsidRPr="00774BB6">
          <w:rPr>
            <w:rStyle w:val="Hyperlink"/>
            <w:noProof/>
          </w:rPr>
          <w:t>1.0 Introduction</w:t>
        </w:r>
        <w:r w:rsidR="00821134">
          <w:rPr>
            <w:noProof/>
            <w:webHidden/>
          </w:rPr>
          <w:tab/>
        </w:r>
        <w:r w:rsidR="00821134">
          <w:rPr>
            <w:noProof/>
            <w:webHidden/>
          </w:rPr>
          <w:fldChar w:fldCharType="begin"/>
        </w:r>
        <w:r w:rsidR="00821134">
          <w:rPr>
            <w:noProof/>
            <w:webHidden/>
          </w:rPr>
          <w:instrText xml:space="preserve"> PAGEREF _Toc49440428 \h </w:instrText>
        </w:r>
        <w:r w:rsidR="00821134">
          <w:rPr>
            <w:noProof/>
            <w:webHidden/>
          </w:rPr>
        </w:r>
        <w:r w:rsidR="00821134">
          <w:rPr>
            <w:noProof/>
            <w:webHidden/>
          </w:rPr>
          <w:fldChar w:fldCharType="separate"/>
        </w:r>
        <w:r w:rsidR="00821134">
          <w:rPr>
            <w:noProof/>
            <w:webHidden/>
          </w:rPr>
          <w:t>1</w:t>
        </w:r>
        <w:r w:rsidR="00821134">
          <w:rPr>
            <w:noProof/>
            <w:webHidden/>
          </w:rPr>
          <w:fldChar w:fldCharType="end"/>
        </w:r>
      </w:hyperlink>
    </w:p>
    <w:p w14:paraId="4BC28A05" w14:textId="2C95B33B" w:rsidR="00821134" w:rsidRDefault="00821134">
      <w:pPr>
        <w:pStyle w:val="TOC2"/>
        <w:rPr>
          <w:rFonts w:asciiTheme="minorHAnsi" w:eastAsiaTheme="minorEastAsia" w:hAnsiTheme="minorHAnsi" w:cstheme="minorBidi"/>
          <w:b w:val="0"/>
          <w:noProof/>
          <w:sz w:val="22"/>
          <w:szCs w:val="22"/>
        </w:rPr>
      </w:pPr>
      <w:hyperlink w:anchor="_Toc49440429" w:history="1">
        <w:r w:rsidRPr="00774BB6">
          <w:rPr>
            <w:rStyle w:val="Hyperlink"/>
            <w:noProof/>
          </w:rPr>
          <w:t>1.1 Cardiovascular Disease</w:t>
        </w:r>
        <w:r>
          <w:rPr>
            <w:noProof/>
            <w:webHidden/>
          </w:rPr>
          <w:tab/>
        </w:r>
        <w:r>
          <w:rPr>
            <w:noProof/>
            <w:webHidden/>
          </w:rPr>
          <w:fldChar w:fldCharType="begin"/>
        </w:r>
        <w:r>
          <w:rPr>
            <w:noProof/>
            <w:webHidden/>
          </w:rPr>
          <w:instrText xml:space="preserve"> PAGEREF _Toc49440429 \h </w:instrText>
        </w:r>
        <w:r>
          <w:rPr>
            <w:noProof/>
            <w:webHidden/>
          </w:rPr>
        </w:r>
        <w:r>
          <w:rPr>
            <w:noProof/>
            <w:webHidden/>
          </w:rPr>
          <w:fldChar w:fldCharType="separate"/>
        </w:r>
        <w:r>
          <w:rPr>
            <w:noProof/>
            <w:webHidden/>
          </w:rPr>
          <w:t>1</w:t>
        </w:r>
        <w:r>
          <w:rPr>
            <w:noProof/>
            <w:webHidden/>
          </w:rPr>
          <w:fldChar w:fldCharType="end"/>
        </w:r>
      </w:hyperlink>
    </w:p>
    <w:p w14:paraId="0135BD15" w14:textId="14D15AC7" w:rsidR="00821134" w:rsidRDefault="00821134">
      <w:pPr>
        <w:pStyle w:val="TOC3"/>
        <w:rPr>
          <w:rFonts w:asciiTheme="minorHAnsi" w:eastAsiaTheme="minorEastAsia" w:hAnsiTheme="minorHAnsi" w:cstheme="minorBidi"/>
          <w:b w:val="0"/>
          <w:noProof/>
          <w:sz w:val="22"/>
          <w:szCs w:val="22"/>
        </w:rPr>
      </w:pPr>
      <w:hyperlink w:anchor="_Toc49440430" w:history="1">
        <w:r w:rsidRPr="00774BB6">
          <w:rPr>
            <w:rStyle w:val="Hyperlink"/>
            <w:noProof/>
          </w:rPr>
          <w:t>1.1.1 Cardiometabolic Risk Factors</w:t>
        </w:r>
        <w:r>
          <w:rPr>
            <w:noProof/>
            <w:webHidden/>
          </w:rPr>
          <w:tab/>
        </w:r>
        <w:r>
          <w:rPr>
            <w:noProof/>
            <w:webHidden/>
          </w:rPr>
          <w:fldChar w:fldCharType="begin"/>
        </w:r>
        <w:r>
          <w:rPr>
            <w:noProof/>
            <w:webHidden/>
          </w:rPr>
          <w:instrText xml:space="preserve"> PAGEREF _Toc49440430 \h </w:instrText>
        </w:r>
        <w:r>
          <w:rPr>
            <w:noProof/>
            <w:webHidden/>
          </w:rPr>
        </w:r>
        <w:r>
          <w:rPr>
            <w:noProof/>
            <w:webHidden/>
          </w:rPr>
          <w:fldChar w:fldCharType="separate"/>
        </w:r>
        <w:r>
          <w:rPr>
            <w:noProof/>
            <w:webHidden/>
          </w:rPr>
          <w:t>1</w:t>
        </w:r>
        <w:r>
          <w:rPr>
            <w:noProof/>
            <w:webHidden/>
          </w:rPr>
          <w:fldChar w:fldCharType="end"/>
        </w:r>
      </w:hyperlink>
    </w:p>
    <w:p w14:paraId="05A38B40" w14:textId="36788BB1" w:rsidR="00821134" w:rsidRDefault="00821134">
      <w:pPr>
        <w:pStyle w:val="TOC4"/>
        <w:tabs>
          <w:tab w:val="right" w:leader="dot" w:pos="9350"/>
        </w:tabs>
        <w:rPr>
          <w:rFonts w:asciiTheme="minorHAnsi" w:eastAsiaTheme="minorEastAsia" w:hAnsiTheme="minorHAnsi" w:cstheme="minorBidi"/>
          <w:b w:val="0"/>
          <w:noProof/>
          <w:sz w:val="22"/>
          <w:szCs w:val="22"/>
        </w:rPr>
      </w:pPr>
      <w:hyperlink w:anchor="_Toc49440431" w:history="1">
        <w:r w:rsidRPr="00774BB6">
          <w:rPr>
            <w:rStyle w:val="Hyperlink"/>
            <w:noProof/>
          </w:rPr>
          <w:t>1.1.1.1 Disparities in Cardiometabolic Risk Factors</w:t>
        </w:r>
        <w:r>
          <w:rPr>
            <w:noProof/>
            <w:webHidden/>
          </w:rPr>
          <w:tab/>
        </w:r>
        <w:r>
          <w:rPr>
            <w:noProof/>
            <w:webHidden/>
          </w:rPr>
          <w:fldChar w:fldCharType="begin"/>
        </w:r>
        <w:r>
          <w:rPr>
            <w:noProof/>
            <w:webHidden/>
          </w:rPr>
          <w:instrText xml:space="preserve"> PAGEREF _Toc49440431 \h </w:instrText>
        </w:r>
        <w:r>
          <w:rPr>
            <w:noProof/>
            <w:webHidden/>
          </w:rPr>
        </w:r>
        <w:r>
          <w:rPr>
            <w:noProof/>
            <w:webHidden/>
          </w:rPr>
          <w:fldChar w:fldCharType="separate"/>
        </w:r>
        <w:r>
          <w:rPr>
            <w:noProof/>
            <w:webHidden/>
          </w:rPr>
          <w:t>2</w:t>
        </w:r>
        <w:r>
          <w:rPr>
            <w:noProof/>
            <w:webHidden/>
          </w:rPr>
          <w:fldChar w:fldCharType="end"/>
        </w:r>
      </w:hyperlink>
    </w:p>
    <w:p w14:paraId="6E21C7B4" w14:textId="0DF5CE76" w:rsidR="00821134" w:rsidRDefault="00821134">
      <w:pPr>
        <w:pStyle w:val="TOC2"/>
        <w:rPr>
          <w:rFonts w:asciiTheme="minorHAnsi" w:eastAsiaTheme="minorEastAsia" w:hAnsiTheme="minorHAnsi" w:cstheme="minorBidi"/>
          <w:b w:val="0"/>
          <w:noProof/>
          <w:sz w:val="22"/>
          <w:szCs w:val="22"/>
        </w:rPr>
      </w:pPr>
      <w:hyperlink w:anchor="_Toc49440432" w:history="1">
        <w:r w:rsidRPr="00774BB6">
          <w:rPr>
            <w:rStyle w:val="Hyperlink"/>
            <w:noProof/>
          </w:rPr>
          <w:t>1.2 Self-Rated Health</w:t>
        </w:r>
        <w:r>
          <w:rPr>
            <w:noProof/>
            <w:webHidden/>
          </w:rPr>
          <w:tab/>
        </w:r>
        <w:r>
          <w:rPr>
            <w:noProof/>
            <w:webHidden/>
          </w:rPr>
          <w:fldChar w:fldCharType="begin"/>
        </w:r>
        <w:r>
          <w:rPr>
            <w:noProof/>
            <w:webHidden/>
          </w:rPr>
          <w:instrText xml:space="preserve"> PAGEREF _Toc49440432 \h </w:instrText>
        </w:r>
        <w:r>
          <w:rPr>
            <w:noProof/>
            <w:webHidden/>
          </w:rPr>
        </w:r>
        <w:r>
          <w:rPr>
            <w:noProof/>
            <w:webHidden/>
          </w:rPr>
          <w:fldChar w:fldCharType="separate"/>
        </w:r>
        <w:r>
          <w:rPr>
            <w:noProof/>
            <w:webHidden/>
          </w:rPr>
          <w:t>4</w:t>
        </w:r>
        <w:r>
          <w:rPr>
            <w:noProof/>
            <w:webHidden/>
          </w:rPr>
          <w:fldChar w:fldCharType="end"/>
        </w:r>
      </w:hyperlink>
    </w:p>
    <w:p w14:paraId="20F7253C" w14:textId="013775BC" w:rsidR="00821134" w:rsidRDefault="00821134">
      <w:pPr>
        <w:pStyle w:val="TOC2"/>
        <w:rPr>
          <w:rFonts w:asciiTheme="minorHAnsi" w:eastAsiaTheme="minorEastAsia" w:hAnsiTheme="minorHAnsi" w:cstheme="minorBidi"/>
          <w:b w:val="0"/>
          <w:noProof/>
          <w:sz w:val="22"/>
          <w:szCs w:val="22"/>
        </w:rPr>
      </w:pPr>
      <w:hyperlink w:anchor="_Toc49440433" w:history="1">
        <w:r w:rsidRPr="00774BB6">
          <w:rPr>
            <w:rStyle w:val="Hyperlink"/>
            <w:noProof/>
          </w:rPr>
          <w:t>1.3 Food Enviornment</w:t>
        </w:r>
        <w:r>
          <w:rPr>
            <w:noProof/>
            <w:webHidden/>
          </w:rPr>
          <w:tab/>
        </w:r>
        <w:r>
          <w:rPr>
            <w:noProof/>
            <w:webHidden/>
          </w:rPr>
          <w:fldChar w:fldCharType="begin"/>
        </w:r>
        <w:r>
          <w:rPr>
            <w:noProof/>
            <w:webHidden/>
          </w:rPr>
          <w:instrText xml:space="preserve"> PAGEREF _Toc49440433 \h </w:instrText>
        </w:r>
        <w:r>
          <w:rPr>
            <w:noProof/>
            <w:webHidden/>
          </w:rPr>
        </w:r>
        <w:r>
          <w:rPr>
            <w:noProof/>
            <w:webHidden/>
          </w:rPr>
          <w:fldChar w:fldCharType="separate"/>
        </w:r>
        <w:r>
          <w:rPr>
            <w:noProof/>
            <w:webHidden/>
          </w:rPr>
          <w:t>4</w:t>
        </w:r>
        <w:r>
          <w:rPr>
            <w:noProof/>
            <w:webHidden/>
          </w:rPr>
          <w:fldChar w:fldCharType="end"/>
        </w:r>
      </w:hyperlink>
    </w:p>
    <w:p w14:paraId="445C251F" w14:textId="08138FDD" w:rsidR="00821134" w:rsidRDefault="00821134">
      <w:pPr>
        <w:pStyle w:val="TOC3"/>
        <w:rPr>
          <w:rFonts w:asciiTheme="minorHAnsi" w:eastAsiaTheme="minorEastAsia" w:hAnsiTheme="minorHAnsi" w:cstheme="minorBidi"/>
          <w:b w:val="0"/>
          <w:noProof/>
          <w:sz w:val="22"/>
          <w:szCs w:val="22"/>
        </w:rPr>
      </w:pPr>
      <w:hyperlink w:anchor="_Toc49440434" w:history="1">
        <w:r w:rsidRPr="00774BB6">
          <w:rPr>
            <w:rStyle w:val="Hyperlink"/>
            <w:noProof/>
          </w:rPr>
          <w:t>1.3.1 Food Environment Inequities</w:t>
        </w:r>
        <w:r>
          <w:rPr>
            <w:noProof/>
            <w:webHidden/>
          </w:rPr>
          <w:tab/>
        </w:r>
        <w:r>
          <w:rPr>
            <w:noProof/>
            <w:webHidden/>
          </w:rPr>
          <w:fldChar w:fldCharType="begin"/>
        </w:r>
        <w:r>
          <w:rPr>
            <w:noProof/>
            <w:webHidden/>
          </w:rPr>
          <w:instrText xml:space="preserve"> PAGEREF _Toc49440434 \h </w:instrText>
        </w:r>
        <w:r>
          <w:rPr>
            <w:noProof/>
            <w:webHidden/>
          </w:rPr>
        </w:r>
        <w:r>
          <w:rPr>
            <w:noProof/>
            <w:webHidden/>
          </w:rPr>
          <w:fldChar w:fldCharType="separate"/>
        </w:r>
        <w:r>
          <w:rPr>
            <w:noProof/>
            <w:webHidden/>
          </w:rPr>
          <w:t>6</w:t>
        </w:r>
        <w:r>
          <w:rPr>
            <w:noProof/>
            <w:webHidden/>
          </w:rPr>
          <w:fldChar w:fldCharType="end"/>
        </w:r>
      </w:hyperlink>
    </w:p>
    <w:p w14:paraId="1E08E431" w14:textId="51234581" w:rsidR="00821134" w:rsidRDefault="00821134">
      <w:pPr>
        <w:pStyle w:val="TOC3"/>
        <w:rPr>
          <w:rFonts w:asciiTheme="minorHAnsi" w:eastAsiaTheme="minorEastAsia" w:hAnsiTheme="minorHAnsi" w:cstheme="minorBidi"/>
          <w:b w:val="0"/>
          <w:noProof/>
          <w:sz w:val="22"/>
          <w:szCs w:val="22"/>
        </w:rPr>
      </w:pPr>
      <w:hyperlink w:anchor="_Toc49440435" w:history="1">
        <w:r w:rsidRPr="00774BB6">
          <w:rPr>
            <w:rStyle w:val="Hyperlink"/>
            <w:noProof/>
          </w:rPr>
          <w:t>1.3.2 Initiatives to Improve the Food Environment</w:t>
        </w:r>
        <w:r>
          <w:rPr>
            <w:noProof/>
            <w:webHidden/>
          </w:rPr>
          <w:tab/>
        </w:r>
        <w:r>
          <w:rPr>
            <w:noProof/>
            <w:webHidden/>
          </w:rPr>
          <w:fldChar w:fldCharType="begin"/>
        </w:r>
        <w:r>
          <w:rPr>
            <w:noProof/>
            <w:webHidden/>
          </w:rPr>
          <w:instrText xml:space="preserve"> PAGEREF _Toc49440435 \h </w:instrText>
        </w:r>
        <w:r>
          <w:rPr>
            <w:noProof/>
            <w:webHidden/>
          </w:rPr>
        </w:r>
        <w:r>
          <w:rPr>
            <w:noProof/>
            <w:webHidden/>
          </w:rPr>
          <w:fldChar w:fldCharType="separate"/>
        </w:r>
        <w:r>
          <w:rPr>
            <w:noProof/>
            <w:webHidden/>
          </w:rPr>
          <w:t>7</w:t>
        </w:r>
        <w:r>
          <w:rPr>
            <w:noProof/>
            <w:webHidden/>
          </w:rPr>
          <w:fldChar w:fldCharType="end"/>
        </w:r>
      </w:hyperlink>
    </w:p>
    <w:p w14:paraId="5626DBAE" w14:textId="09686C31" w:rsidR="00821134" w:rsidRDefault="00821134">
      <w:pPr>
        <w:pStyle w:val="TOC2"/>
        <w:rPr>
          <w:rFonts w:asciiTheme="minorHAnsi" w:eastAsiaTheme="minorEastAsia" w:hAnsiTheme="minorHAnsi" w:cstheme="minorBidi"/>
          <w:b w:val="0"/>
          <w:noProof/>
          <w:sz w:val="22"/>
          <w:szCs w:val="22"/>
        </w:rPr>
      </w:pPr>
      <w:hyperlink w:anchor="_Toc49440436" w:history="1">
        <w:r w:rsidRPr="00774BB6">
          <w:rPr>
            <w:rStyle w:val="Hyperlink"/>
            <w:noProof/>
          </w:rPr>
          <w:t>1.4 Prior Research on Food Environment and Health Outcomes</w:t>
        </w:r>
        <w:r>
          <w:rPr>
            <w:noProof/>
            <w:webHidden/>
          </w:rPr>
          <w:tab/>
        </w:r>
        <w:r>
          <w:rPr>
            <w:noProof/>
            <w:webHidden/>
          </w:rPr>
          <w:fldChar w:fldCharType="begin"/>
        </w:r>
        <w:r>
          <w:rPr>
            <w:noProof/>
            <w:webHidden/>
          </w:rPr>
          <w:instrText xml:space="preserve"> PAGEREF _Toc49440436 \h </w:instrText>
        </w:r>
        <w:r>
          <w:rPr>
            <w:noProof/>
            <w:webHidden/>
          </w:rPr>
        </w:r>
        <w:r>
          <w:rPr>
            <w:noProof/>
            <w:webHidden/>
          </w:rPr>
          <w:fldChar w:fldCharType="separate"/>
        </w:r>
        <w:r>
          <w:rPr>
            <w:noProof/>
            <w:webHidden/>
          </w:rPr>
          <w:t>8</w:t>
        </w:r>
        <w:r>
          <w:rPr>
            <w:noProof/>
            <w:webHidden/>
          </w:rPr>
          <w:fldChar w:fldCharType="end"/>
        </w:r>
      </w:hyperlink>
    </w:p>
    <w:p w14:paraId="2BC67EAD" w14:textId="279811EE" w:rsidR="00821134" w:rsidRDefault="00821134">
      <w:pPr>
        <w:pStyle w:val="TOC2"/>
        <w:rPr>
          <w:rFonts w:asciiTheme="minorHAnsi" w:eastAsiaTheme="minorEastAsia" w:hAnsiTheme="minorHAnsi" w:cstheme="minorBidi"/>
          <w:b w:val="0"/>
          <w:noProof/>
          <w:sz w:val="22"/>
          <w:szCs w:val="22"/>
        </w:rPr>
      </w:pPr>
      <w:hyperlink w:anchor="_Toc49440437" w:history="1">
        <w:r w:rsidRPr="00774BB6">
          <w:rPr>
            <w:rStyle w:val="Hyperlink"/>
            <w:noProof/>
          </w:rPr>
          <w:t>1.5 PHRESH Study</w:t>
        </w:r>
        <w:r>
          <w:rPr>
            <w:noProof/>
            <w:webHidden/>
          </w:rPr>
          <w:tab/>
        </w:r>
        <w:r>
          <w:rPr>
            <w:noProof/>
            <w:webHidden/>
          </w:rPr>
          <w:fldChar w:fldCharType="begin"/>
        </w:r>
        <w:r>
          <w:rPr>
            <w:noProof/>
            <w:webHidden/>
          </w:rPr>
          <w:instrText xml:space="preserve"> PAGEREF _Toc49440437 \h </w:instrText>
        </w:r>
        <w:r>
          <w:rPr>
            <w:noProof/>
            <w:webHidden/>
          </w:rPr>
        </w:r>
        <w:r>
          <w:rPr>
            <w:noProof/>
            <w:webHidden/>
          </w:rPr>
          <w:fldChar w:fldCharType="separate"/>
        </w:r>
        <w:r>
          <w:rPr>
            <w:noProof/>
            <w:webHidden/>
          </w:rPr>
          <w:t>11</w:t>
        </w:r>
        <w:r>
          <w:rPr>
            <w:noProof/>
            <w:webHidden/>
          </w:rPr>
          <w:fldChar w:fldCharType="end"/>
        </w:r>
      </w:hyperlink>
    </w:p>
    <w:p w14:paraId="78F66BDD" w14:textId="4B5E8DF1" w:rsidR="00821134" w:rsidRDefault="00821134">
      <w:pPr>
        <w:pStyle w:val="TOC2"/>
        <w:rPr>
          <w:rFonts w:asciiTheme="minorHAnsi" w:eastAsiaTheme="minorEastAsia" w:hAnsiTheme="minorHAnsi" w:cstheme="minorBidi"/>
          <w:b w:val="0"/>
          <w:noProof/>
          <w:sz w:val="22"/>
          <w:szCs w:val="22"/>
        </w:rPr>
      </w:pPr>
      <w:hyperlink w:anchor="_Toc49440438" w:history="1">
        <w:r w:rsidRPr="00774BB6">
          <w:rPr>
            <w:rStyle w:val="Hyperlink"/>
            <w:noProof/>
          </w:rPr>
          <w:t>1.6 Gaps in Knowledge</w:t>
        </w:r>
        <w:r>
          <w:rPr>
            <w:noProof/>
            <w:webHidden/>
          </w:rPr>
          <w:tab/>
        </w:r>
        <w:r>
          <w:rPr>
            <w:noProof/>
            <w:webHidden/>
          </w:rPr>
          <w:fldChar w:fldCharType="begin"/>
        </w:r>
        <w:r>
          <w:rPr>
            <w:noProof/>
            <w:webHidden/>
          </w:rPr>
          <w:instrText xml:space="preserve"> PAGEREF _Toc49440438 \h </w:instrText>
        </w:r>
        <w:r>
          <w:rPr>
            <w:noProof/>
            <w:webHidden/>
          </w:rPr>
        </w:r>
        <w:r>
          <w:rPr>
            <w:noProof/>
            <w:webHidden/>
          </w:rPr>
          <w:fldChar w:fldCharType="separate"/>
        </w:r>
        <w:r>
          <w:rPr>
            <w:noProof/>
            <w:webHidden/>
          </w:rPr>
          <w:t>12</w:t>
        </w:r>
        <w:r>
          <w:rPr>
            <w:noProof/>
            <w:webHidden/>
          </w:rPr>
          <w:fldChar w:fldCharType="end"/>
        </w:r>
      </w:hyperlink>
    </w:p>
    <w:p w14:paraId="20950642" w14:textId="24E386C9" w:rsidR="00821134" w:rsidRDefault="00821134">
      <w:pPr>
        <w:pStyle w:val="TOC2"/>
        <w:rPr>
          <w:rFonts w:asciiTheme="minorHAnsi" w:eastAsiaTheme="minorEastAsia" w:hAnsiTheme="minorHAnsi" w:cstheme="minorBidi"/>
          <w:b w:val="0"/>
          <w:noProof/>
          <w:sz w:val="22"/>
          <w:szCs w:val="22"/>
        </w:rPr>
      </w:pPr>
      <w:hyperlink w:anchor="_Toc49440439" w:history="1">
        <w:r w:rsidRPr="00774BB6">
          <w:rPr>
            <w:rStyle w:val="Hyperlink"/>
            <w:noProof/>
          </w:rPr>
          <w:t>1.7 Public Health Significance</w:t>
        </w:r>
        <w:r>
          <w:rPr>
            <w:noProof/>
            <w:webHidden/>
          </w:rPr>
          <w:tab/>
        </w:r>
        <w:r>
          <w:rPr>
            <w:noProof/>
            <w:webHidden/>
          </w:rPr>
          <w:fldChar w:fldCharType="begin"/>
        </w:r>
        <w:r>
          <w:rPr>
            <w:noProof/>
            <w:webHidden/>
          </w:rPr>
          <w:instrText xml:space="preserve"> PAGEREF _Toc49440439 \h </w:instrText>
        </w:r>
        <w:r>
          <w:rPr>
            <w:noProof/>
            <w:webHidden/>
          </w:rPr>
        </w:r>
        <w:r>
          <w:rPr>
            <w:noProof/>
            <w:webHidden/>
          </w:rPr>
          <w:fldChar w:fldCharType="separate"/>
        </w:r>
        <w:r>
          <w:rPr>
            <w:noProof/>
            <w:webHidden/>
          </w:rPr>
          <w:t>12</w:t>
        </w:r>
        <w:r>
          <w:rPr>
            <w:noProof/>
            <w:webHidden/>
          </w:rPr>
          <w:fldChar w:fldCharType="end"/>
        </w:r>
      </w:hyperlink>
    </w:p>
    <w:p w14:paraId="101DC6F4" w14:textId="1BC5E7AB" w:rsidR="00821134" w:rsidRDefault="00821134">
      <w:pPr>
        <w:pStyle w:val="TOC1"/>
        <w:rPr>
          <w:rFonts w:asciiTheme="minorHAnsi" w:eastAsiaTheme="minorEastAsia" w:hAnsiTheme="minorHAnsi" w:cstheme="minorBidi"/>
          <w:b w:val="0"/>
          <w:noProof/>
          <w:sz w:val="22"/>
          <w:szCs w:val="22"/>
        </w:rPr>
      </w:pPr>
      <w:hyperlink w:anchor="_Toc49440440" w:history="1">
        <w:r w:rsidRPr="00774BB6">
          <w:rPr>
            <w:rStyle w:val="Hyperlink"/>
            <w:noProof/>
          </w:rPr>
          <w:t>2.0 Objective</w:t>
        </w:r>
        <w:r>
          <w:rPr>
            <w:noProof/>
            <w:webHidden/>
          </w:rPr>
          <w:tab/>
        </w:r>
        <w:r>
          <w:rPr>
            <w:noProof/>
            <w:webHidden/>
          </w:rPr>
          <w:fldChar w:fldCharType="begin"/>
        </w:r>
        <w:r>
          <w:rPr>
            <w:noProof/>
            <w:webHidden/>
          </w:rPr>
          <w:instrText xml:space="preserve"> PAGEREF _Toc49440440 \h </w:instrText>
        </w:r>
        <w:r>
          <w:rPr>
            <w:noProof/>
            <w:webHidden/>
          </w:rPr>
        </w:r>
        <w:r>
          <w:rPr>
            <w:noProof/>
            <w:webHidden/>
          </w:rPr>
          <w:fldChar w:fldCharType="separate"/>
        </w:r>
        <w:r>
          <w:rPr>
            <w:noProof/>
            <w:webHidden/>
          </w:rPr>
          <w:t>13</w:t>
        </w:r>
        <w:r>
          <w:rPr>
            <w:noProof/>
            <w:webHidden/>
          </w:rPr>
          <w:fldChar w:fldCharType="end"/>
        </w:r>
      </w:hyperlink>
    </w:p>
    <w:p w14:paraId="61664239" w14:textId="6C65CD5B" w:rsidR="00821134" w:rsidRDefault="00821134">
      <w:pPr>
        <w:pStyle w:val="TOC1"/>
        <w:rPr>
          <w:rFonts w:asciiTheme="minorHAnsi" w:eastAsiaTheme="minorEastAsia" w:hAnsiTheme="minorHAnsi" w:cstheme="minorBidi"/>
          <w:b w:val="0"/>
          <w:noProof/>
          <w:sz w:val="22"/>
          <w:szCs w:val="22"/>
        </w:rPr>
      </w:pPr>
      <w:hyperlink w:anchor="_Toc49440441" w:history="1">
        <w:r w:rsidRPr="00774BB6">
          <w:rPr>
            <w:rStyle w:val="Hyperlink"/>
            <w:noProof/>
          </w:rPr>
          <w:t>3.0 Methods</w:t>
        </w:r>
        <w:r>
          <w:rPr>
            <w:noProof/>
            <w:webHidden/>
          </w:rPr>
          <w:tab/>
        </w:r>
        <w:r>
          <w:rPr>
            <w:noProof/>
            <w:webHidden/>
          </w:rPr>
          <w:fldChar w:fldCharType="begin"/>
        </w:r>
        <w:r>
          <w:rPr>
            <w:noProof/>
            <w:webHidden/>
          </w:rPr>
          <w:instrText xml:space="preserve"> PAGEREF _Toc49440441 \h </w:instrText>
        </w:r>
        <w:r>
          <w:rPr>
            <w:noProof/>
            <w:webHidden/>
          </w:rPr>
        </w:r>
        <w:r>
          <w:rPr>
            <w:noProof/>
            <w:webHidden/>
          </w:rPr>
          <w:fldChar w:fldCharType="separate"/>
        </w:r>
        <w:r>
          <w:rPr>
            <w:noProof/>
            <w:webHidden/>
          </w:rPr>
          <w:t>14</w:t>
        </w:r>
        <w:r>
          <w:rPr>
            <w:noProof/>
            <w:webHidden/>
          </w:rPr>
          <w:fldChar w:fldCharType="end"/>
        </w:r>
      </w:hyperlink>
    </w:p>
    <w:p w14:paraId="2B077EC4" w14:textId="363087A5" w:rsidR="00821134" w:rsidRDefault="00821134">
      <w:pPr>
        <w:pStyle w:val="TOC2"/>
        <w:rPr>
          <w:rFonts w:asciiTheme="minorHAnsi" w:eastAsiaTheme="minorEastAsia" w:hAnsiTheme="minorHAnsi" w:cstheme="minorBidi"/>
          <w:b w:val="0"/>
          <w:noProof/>
          <w:sz w:val="22"/>
          <w:szCs w:val="22"/>
        </w:rPr>
      </w:pPr>
      <w:hyperlink w:anchor="_Toc49440442" w:history="1">
        <w:r w:rsidRPr="00774BB6">
          <w:rPr>
            <w:rStyle w:val="Hyperlink"/>
            <w:noProof/>
          </w:rPr>
          <w:t>3.1 Study Population</w:t>
        </w:r>
        <w:r>
          <w:rPr>
            <w:noProof/>
            <w:webHidden/>
          </w:rPr>
          <w:tab/>
        </w:r>
        <w:r>
          <w:rPr>
            <w:noProof/>
            <w:webHidden/>
          </w:rPr>
          <w:fldChar w:fldCharType="begin"/>
        </w:r>
        <w:r>
          <w:rPr>
            <w:noProof/>
            <w:webHidden/>
          </w:rPr>
          <w:instrText xml:space="preserve"> PAGEREF _Toc49440442 \h </w:instrText>
        </w:r>
        <w:r>
          <w:rPr>
            <w:noProof/>
            <w:webHidden/>
          </w:rPr>
        </w:r>
        <w:r>
          <w:rPr>
            <w:noProof/>
            <w:webHidden/>
          </w:rPr>
          <w:fldChar w:fldCharType="separate"/>
        </w:r>
        <w:r>
          <w:rPr>
            <w:noProof/>
            <w:webHidden/>
          </w:rPr>
          <w:t>14</w:t>
        </w:r>
        <w:r>
          <w:rPr>
            <w:noProof/>
            <w:webHidden/>
          </w:rPr>
          <w:fldChar w:fldCharType="end"/>
        </w:r>
      </w:hyperlink>
    </w:p>
    <w:p w14:paraId="5996FAEB" w14:textId="48FDCD57" w:rsidR="00821134" w:rsidRDefault="00821134">
      <w:pPr>
        <w:pStyle w:val="TOC2"/>
        <w:rPr>
          <w:rFonts w:asciiTheme="minorHAnsi" w:eastAsiaTheme="minorEastAsia" w:hAnsiTheme="minorHAnsi" w:cstheme="minorBidi"/>
          <w:b w:val="0"/>
          <w:noProof/>
          <w:sz w:val="22"/>
          <w:szCs w:val="22"/>
        </w:rPr>
      </w:pPr>
      <w:hyperlink w:anchor="_Toc49440443" w:history="1">
        <w:r w:rsidRPr="00774BB6">
          <w:rPr>
            <w:rStyle w:val="Hyperlink"/>
            <w:noProof/>
          </w:rPr>
          <w:t>3.2 Household Interviews</w:t>
        </w:r>
        <w:r>
          <w:rPr>
            <w:noProof/>
            <w:webHidden/>
          </w:rPr>
          <w:tab/>
        </w:r>
        <w:r>
          <w:rPr>
            <w:noProof/>
            <w:webHidden/>
          </w:rPr>
          <w:fldChar w:fldCharType="begin"/>
        </w:r>
        <w:r>
          <w:rPr>
            <w:noProof/>
            <w:webHidden/>
          </w:rPr>
          <w:instrText xml:space="preserve"> PAGEREF _Toc49440443 \h </w:instrText>
        </w:r>
        <w:r>
          <w:rPr>
            <w:noProof/>
            <w:webHidden/>
          </w:rPr>
        </w:r>
        <w:r>
          <w:rPr>
            <w:noProof/>
            <w:webHidden/>
          </w:rPr>
          <w:fldChar w:fldCharType="separate"/>
        </w:r>
        <w:r>
          <w:rPr>
            <w:noProof/>
            <w:webHidden/>
          </w:rPr>
          <w:t>15</w:t>
        </w:r>
        <w:r>
          <w:rPr>
            <w:noProof/>
            <w:webHidden/>
          </w:rPr>
          <w:fldChar w:fldCharType="end"/>
        </w:r>
      </w:hyperlink>
    </w:p>
    <w:p w14:paraId="102501C9" w14:textId="4873F058" w:rsidR="00821134" w:rsidRDefault="00821134">
      <w:pPr>
        <w:pStyle w:val="TOC2"/>
        <w:rPr>
          <w:rFonts w:asciiTheme="minorHAnsi" w:eastAsiaTheme="minorEastAsia" w:hAnsiTheme="minorHAnsi" w:cstheme="minorBidi"/>
          <w:b w:val="0"/>
          <w:noProof/>
          <w:sz w:val="22"/>
          <w:szCs w:val="22"/>
        </w:rPr>
      </w:pPr>
      <w:hyperlink w:anchor="_Toc49440444" w:history="1">
        <w:r w:rsidRPr="00774BB6">
          <w:rPr>
            <w:rStyle w:val="Hyperlink"/>
            <w:noProof/>
          </w:rPr>
          <w:t>3.3 Independent Variables</w:t>
        </w:r>
        <w:r>
          <w:rPr>
            <w:noProof/>
            <w:webHidden/>
          </w:rPr>
          <w:tab/>
        </w:r>
        <w:r>
          <w:rPr>
            <w:noProof/>
            <w:webHidden/>
          </w:rPr>
          <w:fldChar w:fldCharType="begin"/>
        </w:r>
        <w:r>
          <w:rPr>
            <w:noProof/>
            <w:webHidden/>
          </w:rPr>
          <w:instrText xml:space="preserve"> PAGEREF _Toc49440444 \h </w:instrText>
        </w:r>
        <w:r>
          <w:rPr>
            <w:noProof/>
            <w:webHidden/>
          </w:rPr>
        </w:r>
        <w:r>
          <w:rPr>
            <w:noProof/>
            <w:webHidden/>
          </w:rPr>
          <w:fldChar w:fldCharType="separate"/>
        </w:r>
        <w:r>
          <w:rPr>
            <w:noProof/>
            <w:webHidden/>
          </w:rPr>
          <w:t>16</w:t>
        </w:r>
        <w:r>
          <w:rPr>
            <w:noProof/>
            <w:webHidden/>
          </w:rPr>
          <w:fldChar w:fldCharType="end"/>
        </w:r>
      </w:hyperlink>
    </w:p>
    <w:p w14:paraId="76C22B85" w14:textId="56D885A2" w:rsidR="00821134" w:rsidRDefault="00821134">
      <w:pPr>
        <w:pStyle w:val="TOC3"/>
        <w:rPr>
          <w:rFonts w:asciiTheme="minorHAnsi" w:eastAsiaTheme="minorEastAsia" w:hAnsiTheme="minorHAnsi" w:cstheme="minorBidi"/>
          <w:b w:val="0"/>
          <w:noProof/>
          <w:sz w:val="22"/>
          <w:szCs w:val="22"/>
        </w:rPr>
      </w:pPr>
      <w:hyperlink w:anchor="_Toc49440445" w:history="1">
        <w:r w:rsidRPr="00774BB6">
          <w:rPr>
            <w:rStyle w:val="Hyperlink"/>
            <w:noProof/>
          </w:rPr>
          <w:t>3.3.1 Perceptions of Access to Fruit and Vegetables</w:t>
        </w:r>
        <w:r>
          <w:rPr>
            <w:noProof/>
            <w:webHidden/>
          </w:rPr>
          <w:tab/>
        </w:r>
        <w:r>
          <w:rPr>
            <w:noProof/>
            <w:webHidden/>
          </w:rPr>
          <w:fldChar w:fldCharType="begin"/>
        </w:r>
        <w:r>
          <w:rPr>
            <w:noProof/>
            <w:webHidden/>
          </w:rPr>
          <w:instrText xml:space="preserve"> PAGEREF _Toc49440445 \h </w:instrText>
        </w:r>
        <w:r>
          <w:rPr>
            <w:noProof/>
            <w:webHidden/>
          </w:rPr>
        </w:r>
        <w:r>
          <w:rPr>
            <w:noProof/>
            <w:webHidden/>
          </w:rPr>
          <w:fldChar w:fldCharType="separate"/>
        </w:r>
        <w:r>
          <w:rPr>
            <w:noProof/>
            <w:webHidden/>
          </w:rPr>
          <w:t>16</w:t>
        </w:r>
        <w:r>
          <w:rPr>
            <w:noProof/>
            <w:webHidden/>
          </w:rPr>
          <w:fldChar w:fldCharType="end"/>
        </w:r>
      </w:hyperlink>
    </w:p>
    <w:p w14:paraId="120C93AA" w14:textId="6607A947" w:rsidR="00821134" w:rsidRDefault="00821134">
      <w:pPr>
        <w:pStyle w:val="TOC3"/>
        <w:rPr>
          <w:rFonts w:asciiTheme="minorHAnsi" w:eastAsiaTheme="minorEastAsia" w:hAnsiTheme="minorHAnsi" w:cstheme="minorBidi"/>
          <w:b w:val="0"/>
          <w:noProof/>
          <w:sz w:val="22"/>
          <w:szCs w:val="22"/>
        </w:rPr>
      </w:pPr>
      <w:hyperlink w:anchor="_Toc49440446" w:history="1">
        <w:r w:rsidRPr="00774BB6">
          <w:rPr>
            <w:rStyle w:val="Hyperlink"/>
            <w:noProof/>
          </w:rPr>
          <w:t>3.3.2 Store Type</w:t>
        </w:r>
        <w:r>
          <w:rPr>
            <w:noProof/>
            <w:webHidden/>
          </w:rPr>
          <w:tab/>
        </w:r>
        <w:r>
          <w:rPr>
            <w:noProof/>
            <w:webHidden/>
          </w:rPr>
          <w:fldChar w:fldCharType="begin"/>
        </w:r>
        <w:r>
          <w:rPr>
            <w:noProof/>
            <w:webHidden/>
          </w:rPr>
          <w:instrText xml:space="preserve"> PAGEREF _Toc49440446 \h </w:instrText>
        </w:r>
        <w:r>
          <w:rPr>
            <w:noProof/>
            <w:webHidden/>
          </w:rPr>
        </w:r>
        <w:r>
          <w:rPr>
            <w:noProof/>
            <w:webHidden/>
          </w:rPr>
          <w:fldChar w:fldCharType="separate"/>
        </w:r>
        <w:r>
          <w:rPr>
            <w:noProof/>
            <w:webHidden/>
          </w:rPr>
          <w:t>16</w:t>
        </w:r>
        <w:r>
          <w:rPr>
            <w:noProof/>
            <w:webHidden/>
          </w:rPr>
          <w:fldChar w:fldCharType="end"/>
        </w:r>
      </w:hyperlink>
    </w:p>
    <w:p w14:paraId="0789AE76" w14:textId="67058FE8" w:rsidR="00821134" w:rsidRDefault="00821134">
      <w:pPr>
        <w:pStyle w:val="TOC3"/>
        <w:rPr>
          <w:rFonts w:asciiTheme="minorHAnsi" w:eastAsiaTheme="minorEastAsia" w:hAnsiTheme="minorHAnsi" w:cstheme="minorBidi"/>
          <w:b w:val="0"/>
          <w:noProof/>
          <w:sz w:val="22"/>
          <w:szCs w:val="22"/>
        </w:rPr>
      </w:pPr>
      <w:hyperlink w:anchor="_Toc49440447" w:history="1">
        <w:r w:rsidRPr="00774BB6">
          <w:rPr>
            <w:rStyle w:val="Hyperlink"/>
            <w:noProof/>
          </w:rPr>
          <w:t>3.3.3 Major Food Shopping</w:t>
        </w:r>
        <w:r>
          <w:rPr>
            <w:noProof/>
            <w:webHidden/>
          </w:rPr>
          <w:tab/>
        </w:r>
        <w:r>
          <w:rPr>
            <w:noProof/>
            <w:webHidden/>
          </w:rPr>
          <w:fldChar w:fldCharType="begin"/>
        </w:r>
        <w:r>
          <w:rPr>
            <w:noProof/>
            <w:webHidden/>
          </w:rPr>
          <w:instrText xml:space="preserve"> PAGEREF _Toc49440447 \h </w:instrText>
        </w:r>
        <w:r>
          <w:rPr>
            <w:noProof/>
            <w:webHidden/>
          </w:rPr>
        </w:r>
        <w:r>
          <w:rPr>
            <w:noProof/>
            <w:webHidden/>
          </w:rPr>
          <w:fldChar w:fldCharType="separate"/>
        </w:r>
        <w:r>
          <w:rPr>
            <w:noProof/>
            <w:webHidden/>
          </w:rPr>
          <w:t>17</w:t>
        </w:r>
        <w:r>
          <w:rPr>
            <w:noProof/>
            <w:webHidden/>
          </w:rPr>
          <w:fldChar w:fldCharType="end"/>
        </w:r>
      </w:hyperlink>
    </w:p>
    <w:p w14:paraId="47F6A634" w14:textId="53A0EE7B" w:rsidR="00821134" w:rsidRDefault="00821134">
      <w:pPr>
        <w:pStyle w:val="TOC2"/>
        <w:rPr>
          <w:rFonts w:asciiTheme="minorHAnsi" w:eastAsiaTheme="minorEastAsia" w:hAnsiTheme="minorHAnsi" w:cstheme="minorBidi"/>
          <w:b w:val="0"/>
          <w:noProof/>
          <w:sz w:val="22"/>
          <w:szCs w:val="22"/>
        </w:rPr>
      </w:pPr>
      <w:hyperlink w:anchor="_Toc49440448" w:history="1">
        <w:r w:rsidRPr="00774BB6">
          <w:rPr>
            <w:rStyle w:val="Hyperlink"/>
            <w:noProof/>
          </w:rPr>
          <w:t>3.4 Outcome Variables</w:t>
        </w:r>
        <w:r>
          <w:rPr>
            <w:noProof/>
            <w:webHidden/>
          </w:rPr>
          <w:tab/>
        </w:r>
        <w:r>
          <w:rPr>
            <w:noProof/>
            <w:webHidden/>
          </w:rPr>
          <w:fldChar w:fldCharType="begin"/>
        </w:r>
        <w:r>
          <w:rPr>
            <w:noProof/>
            <w:webHidden/>
          </w:rPr>
          <w:instrText xml:space="preserve"> PAGEREF _Toc49440448 \h </w:instrText>
        </w:r>
        <w:r>
          <w:rPr>
            <w:noProof/>
            <w:webHidden/>
          </w:rPr>
        </w:r>
        <w:r>
          <w:rPr>
            <w:noProof/>
            <w:webHidden/>
          </w:rPr>
          <w:fldChar w:fldCharType="separate"/>
        </w:r>
        <w:r>
          <w:rPr>
            <w:noProof/>
            <w:webHidden/>
          </w:rPr>
          <w:t>18</w:t>
        </w:r>
        <w:r>
          <w:rPr>
            <w:noProof/>
            <w:webHidden/>
          </w:rPr>
          <w:fldChar w:fldCharType="end"/>
        </w:r>
      </w:hyperlink>
    </w:p>
    <w:p w14:paraId="5C5301B7" w14:textId="2A859C87" w:rsidR="00821134" w:rsidRDefault="00821134">
      <w:pPr>
        <w:pStyle w:val="TOC3"/>
        <w:rPr>
          <w:rFonts w:asciiTheme="minorHAnsi" w:eastAsiaTheme="minorEastAsia" w:hAnsiTheme="minorHAnsi" w:cstheme="minorBidi"/>
          <w:b w:val="0"/>
          <w:noProof/>
          <w:sz w:val="22"/>
          <w:szCs w:val="22"/>
        </w:rPr>
      </w:pPr>
      <w:hyperlink w:anchor="_Toc49440449" w:history="1">
        <w:r w:rsidRPr="00774BB6">
          <w:rPr>
            <w:rStyle w:val="Hyperlink"/>
            <w:noProof/>
          </w:rPr>
          <w:t>3.4.1 Self-rated Health</w:t>
        </w:r>
        <w:r>
          <w:rPr>
            <w:noProof/>
            <w:webHidden/>
          </w:rPr>
          <w:tab/>
        </w:r>
        <w:r>
          <w:rPr>
            <w:noProof/>
            <w:webHidden/>
          </w:rPr>
          <w:fldChar w:fldCharType="begin"/>
        </w:r>
        <w:r>
          <w:rPr>
            <w:noProof/>
            <w:webHidden/>
          </w:rPr>
          <w:instrText xml:space="preserve"> PAGEREF _Toc49440449 \h </w:instrText>
        </w:r>
        <w:r>
          <w:rPr>
            <w:noProof/>
            <w:webHidden/>
          </w:rPr>
        </w:r>
        <w:r>
          <w:rPr>
            <w:noProof/>
            <w:webHidden/>
          </w:rPr>
          <w:fldChar w:fldCharType="separate"/>
        </w:r>
        <w:r>
          <w:rPr>
            <w:noProof/>
            <w:webHidden/>
          </w:rPr>
          <w:t>18</w:t>
        </w:r>
        <w:r>
          <w:rPr>
            <w:noProof/>
            <w:webHidden/>
          </w:rPr>
          <w:fldChar w:fldCharType="end"/>
        </w:r>
      </w:hyperlink>
    </w:p>
    <w:p w14:paraId="7775A7BD" w14:textId="6F41434A" w:rsidR="00821134" w:rsidRDefault="00821134">
      <w:pPr>
        <w:pStyle w:val="TOC3"/>
        <w:rPr>
          <w:rFonts w:asciiTheme="minorHAnsi" w:eastAsiaTheme="minorEastAsia" w:hAnsiTheme="minorHAnsi" w:cstheme="minorBidi"/>
          <w:b w:val="0"/>
          <w:noProof/>
          <w:sz w:val="22"/>
          <w:szCs w:val="22"/>
        </w:rPr>
      </w:pPr>
      <w:hyperlink w:anchor="_Toc49440450" w:history="1">
        <w:r w:rsidRPr="00774BB6">
          <w:rPr>
            <w:rStyle w:val="Hyperlink"/>
            <w:noProof/>
          </w:rPr>
          <w:t>3.4.2 Body Mass Index</w:t>
        </w:r>
        <w:r>
          <w:rPr>
            <w:noProof/>
            <w:webHidden/>
          </w:rPr>
          <w:tab/>
        </w:r>
        <w:r>
          <w:rPr>
            <w:noProof/>
            <w:webHidden/>
          </w:rPr>
          <w:fldChar w:fldCharType="begin"/>
        </w:r>
        <w:r>
          <w:rPr>
            <w:noProof/>
            <w:webHidden/>
          </w:rPr>
          <w:instrText xml:space="preserve"> PAGEREF _Toc49440450 \h </w:instrText>
        </w:r>
        <w:r>
          <w:rPr>
            <w:noProof/>
            <w:webHidden/>
          </w:rPr>
        </w:r>
        <w:r>
          <w:rPr>
            <w:noProof/>
            <w:webHidden/>
          </w:rPr>
          <w:fldChar w:fldCharType="separate"/>
        </w:r>
        <w:r>
          <w:rPr>
            <w:noProof/>
            <w:webHidden/>
          </w:rPr>
          <w:t>18</w:t>
        </w:r>
        <w:r>
          <w:rPr>
            <w:noProof/>
            <w:webHidden/>
          </w:rPr>
          <w:fldChar w:fldCharType="end"/>
        </w:r>
      </w:hyperlink>
    </w:p>
    <w:p w14:paraId="77B0EAD4" w14:textId="73020E97" w:rsidR="00821134" w:rsidRDefault="00821134">
      <w:pPr>
        <w:pStyle w:val="TOC3"/>
        <w:rPr>
          <w:rFonts w:asciiTheme="minorHAnsi" w:eastAsiaTheme="minorEastAsia" w:hAnsiTheme="minorHAnsi" w:cstheme="minorBidi"/>
          <w:b w:val="0"/>
          <w:noProof/>
          <w:sz w:val="22"/>
          <w:szCs w:val="22"/>
        </w:rPr>
      </w:pPr>
      <w:hyperlink w:anchor="_Toc49440451" w:history="1">
        <w:r w:rsidRPr="00774BB6">
          <w:rPr>
            <w:rStyle w:val="Hyperlink"/>
            <w:noProof/>
          </w:rPr>
          <w:t>3.4.3 Blood Pressure</w:t>
        </w:r>
        <w:r>
          <w:rPr>
            <w:noProof/>
            <w:webHidden/>
          </w:rPr>
          <w:tab/>
        </w:r>
        <w:r>
          <w:rPr>
            <w:noProof/>
            <w:webHidden/>
          </w:rPr>
          <w:fldChar w:fldCharType="begin"/>
        </w:r>
        <w:r>
          <w:rPr>
            <w:noProof/>
            <w:webHidden/>
          </w:rPr>
          <w:instrText xml:space="preserve"> PAGEREF _Toc49440451 \h </w:instrText>
        </w:r>
        <w:r>
          <w:rPr>
            <w:noProof/>
            <w:webHidden/>
          </w:rPr>
        </w:r>
        <w:r>
          <w:rPr>
            <w:noProof/>
            <w:webHidden/>
          </w:rPr>
          <w:fldChar w:fldCharType="separate"/>
        </w:r>
        <w:r>
          <w:rPr>
            <w:noProof/>
            <w:webHidden/>
          </w:rPr>
          <w:t>19</w:t>
        </w:r>
        <w:r>
          <w:rPr>
            <w:noProof/>
            <w:webHidden/>
          </w:rPr>
          <w:fldChar w:fldCharType="end"/>
        </w:r>
      </w:hyperlink>
    </w:p>
    <w:p w14:paraId="592DB9E1" w14:textId="0BCF1252" w:rsidR="00821134" w:rsidRDefault="00821134">
      <w:pPr>
        <w:pStyle w:val="TOC3"/>
        <w:rPr>
          <w:rFonts w:asciiTheme="minorHAnsi" w:eastAsiaTheme="minorEastAsia" w:hAnsiTheme="minorHAnsi" w:cstheme="minorBidi"/>
          <w:b w:val="0"/>
          <w:noProof/>
          <w:sz w:val="22"/>
          <w:szCs w:val="22"/>
        </w:rPr>
      </w:pPr>
      <w:hyperlink w:anchor="_Toc49440452" w:history="1">
        <w:r w:rsidRPr="00774BB6">
          <w:rPr>
            <w:rStyle w:val="Hyperlink"/>
            <w:noProof/>
          </w:rPr>
          <w:t>3.4.4 Cardiometabolic Profile</w:t>
        </w:r>
        <w:r>
          <w:rPr>
            <w:noProof/>
            <w:webHidden/>
          </w:rPr>
          <w:tab/>
        </w:r>
        <w:r>
          <w:rPr>
            <w:noProof/>
            <w:webHidden/>
          </w:rPr>
          <w:fldChar w:fldCharType="begin"/>
        </w:r>
        <w:r>
          <w:rPr>
            <w:noProof/>
            <w:webHidden/>
          </w:rPr>
          <w:instrText xml:space="preserve"> PAGEREF _Toc49440452 \h </w:instrText>
        </w:r>
        <w:r>
          <w:rPr>
            <w:noProof/>
            <w:webHidden/>
          </w:rPr>
        </w:r>
        <w:r>
          <w:rPr>
            <w:noProof/>
            <w:webHidden/>
          </w:rPr>
          <w:fldChar w:fldCharType="separate"/>
        </w:r>
        <w:r>
          <w:rPr>
            <w:noProof/>
            <w:webHidden/>
          </w:rPr>
          <w:t>19</w:t>
        </w:r>
        <w:r>
          <w:rPr>
            <w:noProof/>
            <w:webHidden/>
          </w:rPr>
          <w:fldChar w:fldCharType="end"/>
        </w:r>
      </w:hyperlink>
    </w:p>
    <w:p w14:paraId="4A40D81C" w14:textId="3BC7D4D8" w:rsidR="00821134" w:rsidRDefault="00821134">
      <w:pPr>
        <w:pStyle w:val="TOC2"/>
        <w:rPr>
          <w:rFonts w:asciiTheme="minorHAnsi" w:eastAsiaTheme="minorEastAsia" w:hAnsiTheme="minorHAnsi" w:cstheme="minorBidi"/>
          <w:b w:val="0"/>
          <w:noProof/>
          <w:sz w:val="22"/>
          <w:szCs w:val="22"/>
        </w:rPr>
      </w:pPr>
      <w:hyperlink w:anchor="_Toc49440453" w:history="1">
        <w:r w:rsidRPr="00774BB6">
          <w:rPr>
            <w:rStyle w:val="Hyperlink"/>
            <w:noProof/>
          </w:rPr>
          <w:t>3.5 Statistical Analyses</w:t>
        </w:r>
        <w:r>
          <w:rPr>
            <w:noProof/>
            <w:webHidden/>
          </w:rPr>
          <w:tab/>
        </w:r>
        <w:r>
          <w:rPr>
            <w:noProof/>
            <w:webHidden/>
          </w:rPr>
          <w:fldChar w:fldCharType="begin"/>
        </w:r>
        <w:r>
          <w:rPr>
            <w:noProof/>
            <w:webHidden/>
          </w:rPr>
          <w:instrText xml:space="preserve"> PAGEREF _Toc49440453 \h </w:instrText>
        </w:r>
        <w:r>
          <w:rPr>
            <w:noProof/>
            <w:webHidden/>
          </w:rPr>
        </w:r>
        <w:r>
          <w:rPr>
            <w:noProof/>
            <w:webHidden/>
          </w:rPr>
          <w:fldChar w:fldCharType="separate"/>
        </w:r>
        <w:r>
          <w:rPr>
            <w:noProof/>
            <w:webHidden/>
          </w:rPr>
          <w:t>20</w:t>
        </w:r>
        <w:r>
          <w:rPr>
            <w:noProof/>
            <w:webHidden/>
          </w:rPr>
          <w:fldChar w:fldCharType="end"/>
        </w:r>
      </w:hyperlink>
    </w:p>
    <w:p w14:paraId="34AF8F2D" w14:textId="72B05765" w:rsidR="00821134" w:rsidRDefault="00821134">
      <w:pPr>
        <w:pStyle w:val="TOC1"/>
        <w:rPr>
          <w:rFonts w:asciiTheme="minorHAnsi" w:eastAsiaTheme="minorEastAsia" w:hAnsiTheme="minorHAnsi" w:cstheme="minorBidi"/>
          <w:b w:val="0"/>
          <w:noProof/>
          <w:sz w:val="22"/>
          <w:szCs w:val="22"/>
        </w:rPr>
      </w:pPr>
      <w:hyperlink w:anchor="_Toc49440454" w:history="1">
        <w:r w:rsidRPr="00774BB6">
          <w:rPr>
            <w:rStyle w:val="Hyperlink"/>
            <w:noProof/>
          </w:rPr>
          <w:t>4.0 Results</w:t>
        </w:r>
        <w:r>
          <w:rPr>
            <w:noProof/>
            <w:webHidden/>
          </w:rPr>
          <w:tab/>
        </w:r>
        <w:r>
          <w:rPr>
            <w:noProof/>
            <w:webHidden/>
          </w:rPr>
          <w:fldChar w:fldCharType="begin"/>
        </w:r>
        <w:r>
          <w:rPr>
            <w:noProof/>
            <w:webHidden/>
          </w:rPr>
          <w:instrText xml:space="preserve"> PAGEREF _Toc49440454 \h </w:instrText>
        </w:r>
        <w:r>
          <w:rPr>
            <w:noProof/>
            <w:webHidden/>
          </w:rPr>
        </w:r>
        <w:r>
          <w:rPr>
            <w:noProof/>
            <w:webHidden/>
          </w:rPr>
          <w:fldChar w:fldCharType="separate"/>
        </w:r>
        <w:r>
          <w:rPr>
            <w:noProof/>
            <w:webHidden/>
          </w:rPr>
          <w:t>21</w:t>
        </w:r>
        <w:r>
          <w:rPr>
            <w:noProof/>
            <w:webHidden/>
          </w:rPr>
          <w:fldChar w:fldCharType="end"/>
        </w:r>
      </w:hyperlink>
    </w:p>
    <w:p w14:paraId="4E14857E" w14:textId="0123F4E2" w:rsidR="00821134" w:rsidRDefault="00821134">
      <w:pPr>
        <w:pStyle w:val="TOC2"/>
        <w:rPr>
          <w:rFonts w:asciiTheme="minorHAnsi" w:eastAsiaTheme="minorEastAsia" w:hAnsiTheme="minorHAnsi" w:cstheme="minorBidi"/>
          <w:b w:val="0"/>
          <w:noProof/>
          <w:sz w:val="22"/>
          <w:szCs w:val="22"/>
        </w:rPr>
      </w:pPr>
      <w:hyperlink w:anchor="_Toc49440455" w:history="1">
        <w:r w:rsidRPr="00774BB6">
          <w:rPr>
            <w:rStyle w:val="Hyperlink"/>
            <w:noProof/>
          </w:rPr>
          <w:t>4.1 Characteristics of Study Participants</w:t>
        </w:r>
        <w:r>
          <w:rPr>
            <w:noProof/>
            <w:webHidden/>
          </w:rPr>
          <w:tab/>
        </w:r>
        <w:r>
          <w:rPr>
            <w:noProof/>
            <w:webHidden/>
          </w:rPr>
          <w:fldChar w:fldCharType="begin"/>
        </w:r>
        <w:r>
          <w:rPr>
            <w:noProof/>
            <w:webHidden/>
          </w:rPr>
          <w:instrText xml:space="preserve"> PAGEREF _Toc49440455 \h </w:instrText>
        </w:r>
        <w:r>
          <w:rPr>
            <w:noProof/>
            <w:webHidden/>
          </w:rPr>
        </w:r>
        <w:r>
          <w:rPr>
            <w:noProof/>
            <w:webHidden/>
          </w:rPr>
          <w:fldChar w:fldCharType="separate"/>
        </w:r>
        <w:r>
          <w:rPr>
            <w:noProof/>
            <w:webHidden/>
          </w:rPr>
          <w:t>21</w:t>
        </w:r>
        <w:r>
          <w:rPr>
            <w:noProof/>
            <w:webHidden/>
          </w:rPr>
          <w:fldChar w:fldCharType="end"/>
        </w:r>
      </w:hyperlink>
    </w:p>
    <w:p w14:paraId="04520BF1" w14:textId="5BA1741E" w:rsidR="00821134" w:rsidRDefault="00821134">
      <w:pPr>
        <w:pStyle w:val="TOC2"/>
        <w:rPr>
          <w:rFonts w:asciiTheme="minorHAnsi" w:eastAsiaTheme="minorEastAsia" w:hAnsiTheme="minorHAnsi" w:cstheme="minorBidi"/>
          <w:b w:val="0"/>
          <w:noProof/>
          <w:sz w:val="22"/>
          <w:szCs w:val="22"/>
        </w:rPr>
      </w:pPr>
      <w:hyperlink w:anchor="_Toc49440456" w:history="1">
        <w:r w:rsidRPr="00774BB6">
          <w:rPr>
            <w:rStyle w:val="Hyperlink"/>
            <w:noProof/>
          </w:rPr>
          <w:t>4.2 Associations of Independent Variable and Outcomes</w:t>
        </w:r>
        <w:r>
          <w:rPr>
            <w:noProof/>
            <w:webHidden/>
          </w:rPr>
          <w:tab/>
        </w:r>
        <w:r>
          <w:rPr>
            <w:noProof/>
            <w:webHidden/>
          </w:rPr>
          <w:fldChar w:fldCharType="begin"/>
        </w:r>
        <w:r>
          <w:rPr>
            <w:noProof/>
            <w:webHidden/>
          </w:rPr>
          <w:instrText xml:space="preserve"> PAGEREF _Toc49440456 \h </w:instrText>
        </w:r>
        <w:r>
          <w:rPr>
            <w:noProof/>
            <w:webHidden/>
          </w:rPr>
        </w:r>
        <w:r>
          <w:rPr>
            <w:noProof/>
            <w:webHidden/>
          </w:rPr>
          <w:fldChar w:fldCharType="separate"/>
        </w:r>
        <w:r>
          <w:rPr>
            <w:noProof/>
            <w:webHidden/>
          </w:rPr>
          <w:t>22</w:t>
        </w:r>
        <w:r>
          <w:rPr>
            <w:noProof/>
            <w:webHidden/>
          </w:rPr>
          <w:fldChar w:fldCharType="end"/>
        </w:r>
      </w:hyperlink>
    </w:p>
    <w:p w14:paraId="5AA0D5DF" w14:textId="161AE775" w:rsidR="00821134" w:rsidRDefault="00821134">
      <w:pPr>
        <w:pStyle w:val="TOC3"/>
        <w:rPr>
          <w:rFonts w:asciiTheme="minorHAnsi" w:eastAsiaTheme="minorEastAsia" w:hAnsiTheme="minorHAnsi" w:cstheme="minorBidi"/>
          <w:b w:val="0"/>
          <w:noProof/>
          <w:sz w:val="22"/>
          <w:szCs w:val="22"/>
        </w:rPr>
      </w:pPr>
      <w:hyperlink w:anchor="_Toc49440457" w:history="1">
        <w:r w:rsidRPr="00774BB6">
          <w:rPr>
            <w:rStyle w:val="Hyperlink"/>
            <w:noProof/>
          </w:rPr>
          <w:t>4.2.1 Accessibility and Affordability of Fruits and Vegetables</w:t>
        </w:r>
        <w:r>
          <w:rPr>
            <w:noProof/>
            <w:webHidden/>
          </w:rPr>
          <w:tab/>
        </w:r>
        <w:r>
          <w:rPr>
            <w:noProof/>
            <w:webHidden/>
          </w:rPr>
          <w:fldChar w:fldCharType="begin"/>
        </w:r>
        <w:r>
          <w:rPr>
            <w:noProof/>
            <w:webHidden/>
          </w:rPr>
          <w:instrText xml:space="preserve"> PAGEREF _Toc49440457 \h </w:instrText>
        </w:r>
        <w:r>
          <w:rPr>
            <w:noProof/>
            <w:webHidden/>
          </w:rPr>
        </w:r>
        <w:r>
          <w:rPr>
            <w:noProof/>
            <w:webHidden/>
          </w:rPr>
          <w:fldChar w:fldCharType="separate"/>
        </w:r>
        <w:r>
          <w:rPr>
            <w:noProof/>
            <w:webHidden/>
          </w:rPr>
          <w:t>22</w:t>
        </w:r>
        <w:r>
          <w:rPr>
            <w:noProof/>
            <w:webHidden/>
          </w:rPr>
          <w:fldChar w:fldCharType="end"/>
        </w:r>
      </w:hyperlink>
    </w:p>
    <w:p w14:paraId="6739A420" w14:textId="49D7A9B3" w:rsidR="00821134" w:rsidRDefault="00821134">
      <w:pPr>
        <w:pStyle w:val="TOC3"/>
        <w:rPr>
          <w:rFonts w:asciiTheme="minorHAnsi" w:eastAsiaTheme="minorEastAsia" w:hAnsiTheme="minorHAnsi" w:cstheme="minorBidi"/>
          <w:b w:val="0"/>
          <w:noProof/>
          <w:sz w:val="22"/>
          <w:szCs w:val="22"/>
        </w:rPr>
      </w:pPr>
      <w:hyperlink w:anchor="_Toc49440458" w:history="1">
        <w:r w:rsidRPr="00774BB6">
          <w:rPr>
            <w:rStyle w:val="Hyperlink"/>
            <w:noProof/>
          </w:rPr>
          <w:t>4.2.2 Primary Shopping</w:t>
        </w:r>
        <w:r>
          <w:rPr>
            <w:noProof/>
            <w:webHidden/>
          </w:rPr>
          <w:tab/>
        </w:r>
        <w:r>
          <w:rPr>
            <w:noProof/>
            <w:webHidden/>
          </w:rPr>
          <w:fldChar w:fldCharType="begin"/>
        </w:r>
        <w:r>
          <w:rPr>
            <w:noProof/>
            <w:webHidden/>
          </w:rPr>
          <w:instrText xml:space="preserve"> PAGEREF _Toc49440458 \h </w:instrText>
        </w:r>
        <w:r>
          <w:rPr>
            <w:noProof/>
            <w:webHidden/>
          </w:rPr>
        </w:r>
        <w:r>
          <w:rPr>
            <w:noProof/>
            <w:webHidden/>
          </w:rPr>
          <w:fldChar w:fldCharType="separate"/>
        </w:r>
        <w:r>
          <w:rPr>
            <w:noProof/>
            <w:webHidden/>
          </w:rPr>
          <w:t>22</w:t>
        </w:r>
        <w:r>
          <w:rPr>
            <w:noProof/>
            <w:webHidden/>
          </w:rPr>
          <w:fldChar w:fldCharType="end"/>
        </w:r>
      </w:hyperlink>
    </w:p>
    <w:p w14:paraId="295A50D8" w14:textId="06A39096" w:rsidR="00821134" w:rsidRDefault="00821134">
      <w:pPr>
        <w:pStyle w:val="TOC3"/>
        <w:rPr>
          <w:rFonts w:asciiTheme="minorHAnsi" w:eastAsiaTheme="minorEastAsia" w:hAnsiTheme="minorHAnsi" w:cstheme="minorBidi"/>
          <w:b w:val="0"/>
          <w:noProof/>
          <w:sz w:val="22"/>
          <w:szCs w:val="22"/>
        </w:rPr>
      </w:pPr>
      <w:hyperlink w:anchor="_Toc49440459" w:history="1">
        <w:r w:rsidRPr="00774BB6">
          <w:rPr>
            <w:rStyle w:val="Hyperlink"/>
            <w:noProof/>
          </w:rPr>
          <w:t>4.2.3 Shopping Frequency at Stores with Low/High Access to Healthy Foods</w:t>
        </w:r>
        <w:r>
          <w:rPr>
            <w:noProof/>
            <w:webHidden/>
          </w:rPr>
          <w:tab/>
        </w:r>
        <w:r>
          <w:rPr>
            <w:noProof/>
            <w:webHidden/>
          </w:rPr>
          <w:fldChar w:fldCharType="begin"/>
        </w:r>
        <w:r>
          <w:rPr>
            <w:noProof/>
            <w:webHidden/>
          </w:rPr>
          <w:instrText xml:space="preserve"> PAGEREF _Toc49440459 \h </w:instrText>
        </w:r>
        <w:r>
          <w:rPr>
            <w:noProof/>
            <w:webHidden/>
          </w:rPr>
        </w:r>
        <w:r>
          <w:rPr>
            <w:noProof/>
            <w:webHidden/>
          </w:rPr>
          <w:fldChar w:fldCharType="separate"/>
        </w:r>
        <w:r>
          <w:rPr>
            <w:noProof/>
            <w:webHidden/>
          </w:rPr>
          <w:t>23</w:t>
        </w:r>
        <w:r>
          <w:rPr>
            <w:noProof/>
            <w:webHidden/>
          </w:rPr>
          <w:fldChar w:fldCharType="end"/>
        </w:r>
      </w:hyperlink>
    </w:p>
    <w:p w14:paraId="08DC338E" w14:textId="06A64B79" w:rsidR="00821134" w:rsidRDefault="00821134">
      <w:pPr>
        <w:pStyle w:val="TOC1"/>
        <w:rPr>
          <w:rFonts w:asciiTheme="minorHAnsi" w:eastAsiaTheme="minorEastAsia" w:hAnsiTheme="minorHAnsi" w:cstheme="minorBidi"/>
          <w:b w:val="0"/>
          <w:noProof/>
          <w:sz w:val="22"/>
          <w:szCs w:val="22"/>
        </w:rPr>
      </w:pPr>
      <w:hyperlink w:anchor="_Toc49440460" w:history="1">
        <w:r w:rsidRPr="00774BB6">
          <w:rPr>
            <w:rStyle w:val="Hyperlink"/>
            <w:noProof/>
          </w:rPr>
          <w:t>5.0 Discussion</w:t>
        </w:r>
        <w:r>
          <w:rPr>
            <w:noProof/>
            <w:webHidden/>
          </w:rPr>
          <w:tab/>
        </w:r>
        <w:r>
          <w:rPr>
            <w:noProof/>
            <w:webHidden/>
          </w:rPr>
          <w:fldChar w:fldCharType="begin"/>
        </w:r>
        <w:r>
          <w:rPr>
            <w:noProof/>
            <w:webHidden/>
          </w:rPr>
          <w:instrText xml:space="preserve"> PAGEREF _Toc49440460 \h </w:instrText>
        </w:r>
        <w:r>
          <w:rPr>
            <w:noProof/>
            <w:webHidden/>
          </w:rPr>
        </w:r>
        <w:r>
          <w:rPr>
            <w:noProof/>
            <w:webHidden/>
          </w:rPr>
          <w:fldChar w:fldCharType="separate"/>
        </w:r>
        <w:r>
          <w:rPr>
            <w:noProof/>
            <w:webHidden/>
          </w:rPr>
          <w:t>24</w:t>
        </w:r>
        <w:r>
          <w:rPr>
            <w:noProof/>
            <w:webHidden/>
          </w:rPr>
          <w:fldChar w:fldCharType="end"/>
        </w:r>
      </w:hyperlink>
    </w:p>
    <w:p w14:paraId="02B29433" w14:textId="7CC8F95D" w:rsidR="00821134" w:rsidRDefault="00821134">
      <w:pPr>
        <w:pStyle w:val="TOC2"/>
        <w:rPr>
          <w:rFonts w:asciiTheme="minorHAnsi" w:eastAsiaTheme="minorEastAsia" w:hAnsiTheme="minorHAnsi" w:cstheme="minorBidi"/>
          <w:b w:val="0"/>
          <w:noProof/>
          <w:sz w:val="22"/>
          <w:szCs w:val="22"/>
        </w:rPr>
      </w:pPr>
      <w:hyperlink w:anchor="_Toc49440461" w:history="1">
        <w:r w:rsidRPr="00774BB6">
          <w:rPr>
            <w:rStyle w:val="Hyperlink"/>
            <w:noProof/>
          </w:rPr>
          <w:t>5.1 Strengths and Limitations</w:t>
        </w:r>
        <w:r>
          <w:rPr>
            <w:noProof/>
            <w:webHidden/>
          </w:rPr>
          <w:tab/>
        </w:r>
        <w:r>
          <w:rPr>
            <w:noProof/>
            <w:webHidden/>
          </w:rPr>
          <w:fldChar w:fldCharType="begin"/>
        </w:r>
        <w:r>
          <w:rPr>
            <w:noProof/>
            <w:webHidden/>
          </w:rPr>
          <w:instrText xml:space="preserve"> PAGEREF _Toc49440461 \h </w:instrText>
        </w:r>
        <w:r>
          <w:rPr>
            <w:noProof/>
            <w:webHidden/>
          </w:rPr>
        </w:r>
        <w:r>
          <w:rPr>
            <w:noProof/>
            <w:webHidden/>
          </w:rPr>
          <w:fldChar w:fldCharType="separate"/>
        </w:r>
        <w:r>
          <w:rPr>
            <w:noProof/>
            <w:webHidden/>
          </w:rPr>
          <w:t>26</w:t>
        </w:r>
        <w:r>
          <w:rPr>
            <w:noProof/>
            <w:webHidden/>
          </w:rPr>
          <w:fldChar w:fldCharType="end"/>
        </w:r>
      </w:hyperlink>
    </w:p>
    <w:p w14:paraId="17EC1231" w14:textId="54DE7F78" w:rsidR="00821134" w:rsidRDefault="00821134">
      <w:pPr>
        <w:pStyle w:val="TOC2"/>
        <w:rPr>
          <w:rFonts w:asciiTheme="minorHAnsi" w:eastAsiaTheme="minorEastAsia" w:hAnsiTheme="minorHAnsi" w:cstheme="minorBidi"/>
          <w:b w:val="0"/>
          <w:noProof/>
          <w:sz w:val="22"/>
          <w:szCs w:val="22"/>
        </w:rPr>
      </w:pPr>
      <w:hyperlink w:anchor="_Toc49440462" w:history="1">
        <w:r w:rsidRPr="00774BB6">
          <w:rPr>
            <w:rStyle w:val="Hyperlink"/>
            <w:noProof/>
          </w:rPr>
          <w:t>5.2 Conclusion</w:t>
        </w:r>
        <w:r>
          <w:rPr>
            <w:noProof/>
            <w:webHidden/>
          </w:rPr>
          <w:tab/>
        </w:r>
        <w:r>
          <w:rPr>
            <w:noProof/>
            <w:webHidden/>
          </w:rPr>
          <w:fldChar w:fldCharType="begin"/>
        </w:r>
        <w:r>
          <w:rPr>
            <w:noProof/>
            <w:webHidden/>
          </w:rPr>
          <w:instrText xml:space="preserve"> PAGEREF _Toc49440462 \h </w:instrText>
        </w:r>
        <w:r>
          <w:rPr>
            <w:noProof/>
            <w:webHidden/>
          </w:rPr>
        </w:r>
        <w:r>
          <w:rPr>
            <w:noProof/>
            <w:webHidden/>
          </w:rPr>
          <w:fldChar w:fldCharType="separate"/>
        </w:r>
        <w:r>
          <w:rPr>
            <w:noProof/>
            <w:webHidden/>
          </w:rPr>
          <w:t>27</w:t>
        </w:r>
        <w:r>
          <w:rPr>
            <w:noProof/>
            <w:webHidden/>
          </w:rPr>
          <w:fldChar w:fldCharType="end"/>
        </w:r>
      </w:hyperlink>
    </w:p>
    <w:p w14:paraId="568294FA" w14:textId="6F16B687" w:rsidR="00821134" w:rsidRDefault="00821134">
      <w:pPr>
        <w:pStyle w:val="TOC1"/>
        <w:rPr>
          <w:rFonts w:asciiTheme="minorHAnsi" w:eastAsiaTheme="minorEastAsia" w:hAnsiTheme="minorHAnsi" w:cstheme="minorBidi"/>
          <w:b w:val="0"/>
          <w:noProof/>
          <w:sz w:val="22"/>
          <w:szCs w:val="22"/>
        </w:rPr>
      </w:pPr>
      <w:hyperlink w:anchor="_Toc49440463" w:history="1">
        <w:r w:rsidRPr="00774BB6">
          <w:rPr>
            <w:rStyle w:val="Hyperlink"/>
            <w:noProof/>
          </w:rPr>
          <w:t>Appendix Tables</w:t>
        </w:r>
        <w:r>
          <w:rPr>
            <w:noProof/>
            <w:webHidden/>
          </w:rPr>
          <w:tab/>
        </w:r>
        <w:r>
          <w:rPr>
            <w:noProof/>
            <w:webHidden/>
          </w:rPr>
          <w:fldChar w:fldCharType="begin"/>
        </w:r>
        <w:r>
          <w:rPr>
            <w:noProof/>
            <w:webHidden/>
          </w:rPr>
          <w:instrText xml:space="preserve"> PAGEREF _Toc49440463 \h </w:instrText>
        </w:r>
        <w:r>
          <w:rPr>
            <w:noProof/>
            <w:webHidden/>
          </w:rPr>
        </w:r>
        <w:r>
          <w:rPr>
            <w:noProof/>
            <w:webHidden/>
          </w:rPr>
          <w:fldChar w:fldCharType="separate"/>
        </w:r>
        <w:r>
          <w:rPr>
            <w:noProof/>
            <w:webHidden/>
          </w:rPr>
          <w:t>29</w:t>
        </w:r>
        <w:r>
          <w:rPr>
            <w:noProof/>
            <w:webHidden/>
          </w:rPr>
          <w:fldChar w:fldCharType="end"/>
        </w:r>
      </w:hyperlink>
    </w:p>
    <w:p w14:paraId="6A9A2DFC" w14:textId="5F277A80" w:rsidR="00821134" w:rsidRDefault="00821134">
      <w:pPr>
        <w:pStyle w:val="TOC1"/>
        <w:rPr>
          <w:rFonts w:asciiTheme="minorHAnsi" w:eastAsiaTheme="minorEastAsia" w:hAnsiTheme="minorHAnsi" w:cstheme="minorBidi"/>
          <w:b w:val="0"/>
          <w:noProof/>
          <w:sz w:val="22"/>
          <w:szCs w:val="22"/>
        </w:rPr>
      </w:pPr>
      <w:hyperlink w:anchor="_Toc49440464" w:history="1">
        <w:r w:rsidRPr="00774BB6">
          <w:rPr>
            <w:rStyle w:val="Hyperlink"/>
            <w:noProof/>
          </w:rPr>
          <w:t>Bibliography</w:t>
        </w:r>
        <w:r>
          <w:rPr>
            <w:noProof/>
            <w:webHidden/>
          </w:rPr>
          <w:tab/>
        </w:r>
        <w:r>
          <w:rPr>
            <w:noProof/>
            <w:webHidden/>
          </w:rPr>
          <w:fldChar w:fldCharType="begin"/>
        </w:r>
        <w:r>
          <w:rPr>
            <w:noProof/>
            <w:webHidden/>
          </w:rPr>
          <w:instrText xml:space="preserve"> PAGEREF _Toc49440464 \h </w:instrText>
        </w:r>
        <w:r>
          <w:rPr>
            <w:noProof/>
            <w:webHidden/>
          </w:rPr>
        </w:r>
        <w:r>
          <w:rPr>
            <w:noProof/>
            <w:webHidden/>
          </w:rPr>
          <w:fldChar w:fldCharType="separate"/>
        </w:r>
        <w:r>
          <w:rPr>
            <w:noProof/>
            <w:webHidden/>
          </w:rPr>
          <w:t>33</w:t>
        </w:r>
        <w:r>
          <w:rPr>
            <w:noProof/>
            <w:webHidden/>
          </w:rPr>
          <w:fldChar w:fldCharType="end"/>
        </w:r>
      </w:hyperlink>
    </w:p>
    <w:p w14:paraId="250A0616" w14:textId="2F46E8DA" w:rsidR="00CB03F9" w:rsidRDefault="00A8146F" w:rsidP="00905848">
      <w:pPr>
        <w:pStyle w:val="Preliminary"/>
      </w:pPr>
      <w:r>
        <w:rPr>
          <w:rFonts w:cs="Times New Roman"/>
        </w:rPr>
        <w:fldChar w:fldCharType="end"/>
      </w:r>
      <w:r w:rsidR="00CB03F9">
        <w:t xml:space="preserve">List of </w:t>
      </w:r>
      <w:r w:rsidR="00130B6B">
        <w:t>T</w:t>
      </w:r>
      <w:r w:rsidR="00CB03F9" w:rsidRPr="00B424B6">
        <w:t>ables</w:t>
      </w:r>
    </w:p>
    <w:p w14:paraId="32FE37F1" w14:textId="329BB279" w:rsidR="00821134" w:rsidRDefault="00CB03F9">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"Table" </w:instrText>
      </w:r>
      <w:r>
        <w:fldChar w:fldCharType="separate"/>
      </w:r>
      <w:hyperlink w:anchor="_Toc49440465" w:history="1">
        <w:r w:rsidR="00821134" w:rsidRPr="00A16273">
          <w:rPr>
            <w:rStyle w:val="Hyperlink"/>
            <w:noProof/>
          </w:rPr>
          <w:t xml:space="preserve">Table 1. </w:t>
        </w:r>
        <w:r w:rsidR="00821134" w:rsidRPr="00A16273">
          <w:rPr>
            <w:rStyle w:val="Hyperlink"/>
            <w:iCs/>
            <w:noProof/>
          </w:rPr>
          <w:t>Demographic characteristics of participants in the PHRESH study who gave blood samples versus those who did not give blood samples, 2018 (N=701)</w:t>
        </w:r>
        <w:r w:rsidR="00821134">
          <w:rPr>
            <w:noProof/>
            <w:webHidden/>
          </w:rPr>
          <w:tab/>
        </w:r>
        <w:r w:rsidR="00821134">
          <w:rPr>
            <w:noProof/>
            <w:webHidden/>
          </w:rPr>
          <w:fldChar w:fldCharType="begin"/>
        </w:r>
        <w:r w:rsidR="00821134">
          <w:rPr>
            <w:noProof/>
            <w:webHidden/>
          </w:rPr>
          <w:instrText xml:space="preserve"> PAGEREF _Toc49440465 \h </w:instrText>
        </w:r>
        <w:r w:rsidR="00821134">
          <w:rPr>
            <w:noProof/>
            <w:webHidden/>
          </w:rPr>
        </w:r>
        <w:r w:rsidR="00821134">
          <w:rPr>
            <w:noProof/>
            <w:webHidden/>
          </w:rPr>
          <w:fldChar w:fldCharType="separate"/>
        </w:r>
        <w:r w:rsidR="00821134">
          <w:rPr>
            <w:noProof/>
            <w:webHidden/>
          </w:rPr>
          <w:t>29</w:t>
        </w:r>
        <w:r w:rsidR="00821134">
          <w:rPr>
            <w:noProof/>
            <w:webHidden/>
          </w:rPr>
          <w:fldChar w:fldCharType="end"/>
        </w:r>
      </w:hyperlink>
    </w:p>
    <w:p w14:paraId="5DB4F1CA" w14:textId="787E07C6" w:rsidR="00821134" w:rsidRDefault="00821134">
      <w:pPr>
        <w:pStyle w:val="TableofFigures"/>
        <w:tabs>
          <w:tab w:val="right" w:leader="dot" w:pos="9350"/>
        </w:tabs>
        <w:rPr>
          <w:rFonts w:asciiTheme="minorHAnsi" w:eastAsiaTheme="minorEastAsia" w:hAnsiTheme="minorHAnsi" w:cstheme="minorBidi"/>
          <w:b w:val="0"/>
          <w:noProof/>
          <w:sz w:val="22"/>
          <w:szCs w:val="22"/>
        </w:rPr>
      </w:pPr>
      <w:hyperlink w:anchor="_Toc49440466" w:history="1">
        <w:r w:rsidRPr="00A16273">
          <w:rPr>
            <w:rStyle w:val="Hyperlink"/>
            <w:noProof/>
          </w:rPr>
          <w:t>Table 2. Adjusted models for association between fruit and vegetable perceptions and cardiometabolic outcomes for PHRESH study blood draw participants, 2018 (N=459)</w:t>
        </w:r>
        <w:r w:rsidRPr="00A16273">
          <w:rPr>
            <w:rStyle w:val="Hyperlink"/>
            <w:noProof/>
            <w:vertAlign w:val="superscript"/>
          </w:rPr>
          <w:t>a,b</w:t>
        </w:r>
        <w:r>
          <w:rPr>
            <w:noProof/>
            <w:webHidden/>
          </w:rPr>
          <w:tab/>
        </w:r>
        <w:r>
          <w:rPr>
            <w:noProof/>
            <w:webHidden/>
          </w:rPr>
          <w:fldChar w:fldCharType="begin"/>
        </w:r>
        <w:r>
          <w:rPr>
            <w:noProof/>
            <w:webHidden/>
          </w:rPr>
          <w:instrText xml:space="preserve"> PAGEREF _Toc49440466 \h </w:instrText>
        </w:r>
        <w:r>
          <w:rPr>
            <w:noProof/>
            <w:webHidden/>
          </w:rPr>
        </w:r>
        <w:r>
          <w:rPr>
            <w:noProof/>
            <w:webHidden/>
          </w:rPr>
          <w:fldChar w:fldCharType="separate"/>
        </w:r>
        <w:r>
          <w:rPr>
            <w:noProof/>
            <w:webHidden/>
          </w:rPr>
          <w:t>30</w:t>
        </w:r>
        <w:r>
          <w:rPr>
            <w:noProof/>
            <w:webHidden/>
          </w:rPr>
          <w:fldChar w:fldCharType="end"/>
        </w:r>
      </w:hyperlink>
    </w:p>
    <w:p w14:paraId="01ACB90A" w14:textId="05A2CC8F" w:rsidR="00821134" w:rsidRDefault="00821134">
      <w:pPr>
        <w:pStyle w:val="TableofFigures"/>
        <w:tabs>
          <w:tab w:val="right" w:leader="dot" w:pos="9350"/>
        </w:tabs>
        <w:rPr>
          <w:rFonts w:asciiTheme="minorHAnsi" w:eastAsiaTheme="minorEastAsia" w:hAnsiTheme="minorHAnsi" w:cstheme="minorBidi"/>
          <w:b w:val="0"/>
          <w:noProof/>
          <w:sz w:val="22"/>
          <w:szCs w:val="22"/>
        </w:rPr>
      </w:pPr>
      <w:hyperlink w:anchor="_Toc49440467" w:history="1">
        <w:r w:rsidRPr="00A16273">
          <w:rPr>
            <w:rStyle w:val="Hyperlink"/>
            <w:noProof/>
          </w:rPr>
          <w:t>Table 3. Adjusted models for relationship between primary food shopping store qualities and cardiometabolic outcomes for PHRESH study blood draw participants, 2018 (N=459)</w:t>
        </w:r>
        <w:r w:rsidRPr="00A16273">
          <w:rPr>
            <w:rStyle w:val="Hyperlink"/>
            <w:noProof/>
            <w:vertAlign w:val="superscript"/>
          </w:rPr>
          <w:t>a</w:t>
        </w:r>
        <w:r>
          <w:rPr>
            <w:noProof/>
            <w:webHidden/>
          </w:rPr>
          <w:tab/>
        </w:r>
        <w:r>
          <w:rPr>
            <w:noProof/>
            <w:webHidden/>
          </w:rPr>
          <w:fldChar w:fldCharType="begin"/>
        </w:r>
        <w:r>
          <w:rPr>
            <w:noProof/>
            <w:webHidden/>
          </w:rPr>
          <w:instrText xml:space="preserve"> PAGEREF _Toc49440467 \h </w:instrText>
        </w:r>
        <w:r>
          <w:rPr>
            <w:noProof/>
            <w:webHidden/>
          </w:rPr>
        </w:r>
        <w:r>
          <w:rPr>
            <w:noProof/>
            <w:webHidden/>
          </w:rPr>
          <w:fldChar w:fldCharType="separate"/>
        </w:r>
        <w:r>
          <w:rPr>
            <w:noProof/>
            <w:webHidden/>
          </w:rPr>
          <w:t>31</w:t>
        </w:r>
        <w:r>
          <w:rPr>
            <w:noProof/>
            <w:webHidden/>
          </w:rPr>
          <w:fldChar w:fldCharType="end"/>
        </w:r>
      </w:hyperlink>
    </w:p>
    <w:p w14:paraId="5A436243" w14:textId="44907BF6" w:rsidR="00821134" w:rsidRDefault="00821134">
      <w:pPr>
        <w:pStyle w:val="TableofFigures"/>
        <w:tabs>
          <w:tab w:val="right" w:leader="dot" w:pos="9350"/>
        </w:tabs>
        <w:rPr>
          <w:rFonts w:asciiTheme="minorHAnsi" w:eastAsiaTheme="minorEastAsia" w:hAnsiTheme="minorHAnsi" w:cstheme="minorBidi"/>
          <w:b w:val="0"/>
          <w:noProof/>
          <w:sz w:val="22"/>
          <w:szCs w:val="22"/>
        </w:rPr>
      </w:pPr>
      <w:hyperlink w:anchor="_Toc49440468" w:history="1">
        <w:r w:rsidRPr="00A16273">
          <w:rPr>
            <w:rStyle w:val="Hyperlink"/>
            <w:noProof/>
          </w:rPr>
          <w:t>Table 4. Adjusted models for relationship between frequency of shopping at stores with low or high access to healthy foods and cardiometabolic outcomes, for PHRESH study blood draw participants, 2018 (N=459)</w:t>
        </w:r>
        <w:r w:rsidRPr="00A16273">
          <w:rPr>
            <w:rStyle w:val="Hyperlink"/>
            <w:noProof/>
            <w:vertAlign w:val="superscript"/>
          </w:rPr>
          <w:t>a</w:t>
        </w:r>
        <w:r>
          <w:rPr>
            <w:noProof/>
            <w:webHidden/>
          </w:rPr>
          <w:tab/>
        </w:r>
        <w:r>
          <w:rPr>
            <w:noProof/>
            <w:webHidden/>
          </w:rPr>
          <w:fldChar w:fldCharType="begin"/>
        </w:r>
        <w:r>
          <w:rPr>
            <w:noProof/>
            <w:webHidden/>
          </w:rPr>
          <w:instrText xml:space="preserve"> PAGEREF _Toc49440468 \h </w:instrText>
        </w:r>
        <w:r>
          <w:rPr>
            <w:noProof/>
            <w:webHidden/>
          </w:rPr>
        </w:r>
        <w:r>
          <w:rPr>
            <w:noProof/>
            <w:webHidden/>
          </w:rPr>
          <w:fldChar w:fldCharType="separate"/>
        </w:r>
        <w:r>
          <w:rPr>
            <w:noProof/>
            <w:webHidden/>
          </w:rPr>
          <w:t>32</w:t>
        </w:r>
        <w:r>
          <w:rPr>
            <w:noProof/>
            <w:webHidden/>
          </w:rPr>
          <w:fldChar w:fldCharType="end"/>
        </w:r>
      </w:hyperlink>
    </w:p>
    <w:p w14:paraId="49D7EF6E" w14:textId="4AA18F2B" w:rsidR="001C7AFC" w:rsidRPr="001C7AFC" w:rsidRDefault="00CB03F9"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r>
        <w:fldChar w:fldCharType="end"/>
      </w:r>
    </w:p>
    <w:p w14:paraId="7C0939BB" w14:textId="77777777" w:rsidR="001C7AFC" w:rsidRPr="001C7AFC" w:rsidRDefault="001C7AFC" w:rsidP="001C7AFC"/>
    <w:p w14:paraId="48416A1F" w14:textId="28712C30" w:rsidR="0094766A" w:rsidRPr="00821134" w:rsidRDefault="0094766A" w:rsidP="00821134">
      <w:pPr>
        <w:ind w:firstLine="0"/>
        <w:sectPr w:rsidR="0094766A" w:rsidRPr="00821134" w:rsidSect="00107DBF">
          <w:type w:val="continuous"/>
          <w:pgSz w:w="12240" w:h="15840"/>
          <w:pgMar w:top="1440" w:right="1440" w:bottom="1440" w:left="1440" w:header="720" w:footer="720" w:gutter="0"/>
          <w:pgNumType w:fmt="lowerRoman"/>
          <w:cols w:space="720"/>
          <w:docGrid w:linePitch="360"/>
        </w:sectPr>
      </w:pPr>
    </w:p>
    <w:p w14:paraId="1090FD6F" w14:textId="77777777" w:rsidR="001C7AFC" w:rsidRPr="0094766A" w:rsidRDefault="001C7AFC" w:rsidP="001C7AFC">
      <w:pPr>
        <w:pStyle w:val="NoIndent"/>
        <w:rPr>
          <w:rFonts w:ascii="Times New Roman Bold" w:hAnsi="Times New Roman Bold"/>
          <w:vanish/>
          <w:sz w:val="2"/>
          <w:szCs w:val="2"/>
        </w:rPr>
      </w:pPr>
      <w:bookmarkStart w:id="1" w:name="_Toc8115840"/>
    </w:p>
    <w:bookmarkEnd w:id="1"/>
    <w:p w14:paraId="25573A75" w14:textId="77777777" w:rsidR="004F605E" w:rsidRDefault="004F605E" w:rsidP="00FF38EA">
      <w:pPr>
        <w:sectPr w:rsidR="004F605E" w:rsidSect="00107DBF">
          <w:type w:val="continuous"/>
          <w:pgSz w:w="12240" w:h="15840"/>
          <w:pgMar w:top="1440" w:right="1440" w:bottom="1440" w:left="1440" w:header="720" w:footer="720" w:gutter="0"/>
          <w:pgNumType w:fmt="lowerRoman"/>
          <w:cols w:space="720"/>
          <w:docGrid w:linePitch="360"/>
        </w:sectPr>
      </w:pPr>
    </w:p>
    <w:p w14:paraId="1E6A57A6" w14:textId="507BC633" w:rsidR="00FB402B" w:rsidRDefault="00C20A10" w:rsidP="00CA2BC8">
      <w:pPr>
        <w:pStyle w:val="Heading1"/>
      </w:pPr>
      <w:bookmarkStart w:id="2" w:name="_Toc49440428"/>
      <w:r>
        <w:lastRenderedPageBreak/>
        <w:t>Introduction</w:t>
      </w:r>
      <w:bookmarkEnd w:id="2"/>
    </w:p>
    <w:p w14:paraId="376F7416" w14:textId="61C6AA2E" w:rsidR="000A5527" w:rsidRDefault="000A5527" w:rsidP="000A5527">
      <w:pPr>
        <w:pStyle w:val="Heading2"/>
      </w:pPr>
      <w:bookmarkStart w:id="3" w:name="_Toc49440429"/>
      <w:r>
        <w:t>Cardiovascular Disease</w:t>
      </w:r>
      <w:bookmarkEnd w:id="3"/>
      <w:r>
        <w:t xml:space="preserve"> </w:t>
      </w:r>
    </w:p>
    <w:p w14:paraId="70FF44E3" w14:textId="2342B0E1" w:rsidR="000A5527" w:rsidRPr="000A5527" w:rsidRDefault="000A5527" w:rsidP="00296B61">
      <w:r w:rsidRPr="00163221">
        <w:t xml:space="preserve">Cardiovascular disease (CVD) produces </w:t>
      </w:r>
      <w:r w:rsidR="00803D6D">
        <w:t xml:space="preserve">a </w:t>
      </w:r>
      <w:r w:rsidRPr="00163221">
        <w:t>large health and economic burden in the United States and is the leading cause of death in the US.</w:t>
      </w:r>
      <w:r w:rsidRPr="00163221">
        <w:fldChar w:fldCharType="begin"/>
      </w:r>
      <w:r w:rsidR="00842751">
        <w:instrText>ADDIN F1000_CSL_CITATION&lt;~#@#~&gt;[{"DOI":"10.1161/CIR.0000000000000659","First":false,"Last":false,"PMID":"30700139","author":[{"family":"Benjamin","given":"Emelia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w:instrText>
      </w:r>
      <w:r w:rsidRPr="00163221">
        <w:fldChar w:fldCharType="separate"/>
      </w:r>
      <w:r w:rsidR="00931F80" w:rsidRPr="00931F80">
        <w:rPr>
          <w:noProof/>
          <w:vertAlign w:val="superscript"/>
        </w:rPr>
        <w:t>1</w:t>
      </w:r>
      <w:r w:rsidRPr="00163221">
        <w:fldChar w:fldCharType="end"/>
      </w:r>
      <w:r w:rsidR="003A1773">
        <w:t xml:space="preserve"> The American Heart Association defines </w:t>
      </w:r>
      <w:r w:rsidR="00803D6D">
        <w:t>CVD</w:t>
      </w:r>
      <w:r w:rsidR="003A1773">
        <w:t xml:space="preserve"> as a number of conditions comprising of coronary heart disease, heart failure, stroke, hypertension, heart attack, heart failure, and arrhythmia.</w:t>
      </w:r>
      <w:r w:rsidR="003A1773">
        <w:fldChar w:fldCharType="begin"/>
      </w:r>
      <w:r w:rsidR="003A1773">
        <w:instrText>ADDIN F1000_CSL_CITATION&lt;~#@#~&gt;[{"First":false,"Last":false,"URL":"https://www.heart.org/en/health-topics/consumer-healthcare/what-is-cardiovascular-disease","accessed":{"date-parts":[["2020","3","30"]]},"authorYearDisplayFormat":false,"citation-label":"8542114","id":"8542114","invisible":false,"issued":{"date-parts":[[]]},"suppress-author":false,"title":"What is Cardiovascular Disease? | American Heart Association","type":"webpage"},{"DOI":"10.1161/CIR.0000000000000659","First":false,"Last":false,"PMID":"30700139","author":[{"family":"Benjamin","given":"Emelia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w:instrText>
      </w:r>
      <w:r w:rsidR="003A1773">
        <w:fldChar w:fldCharType="separate"/>
      </w:r>
      <w:r w:rsidR="00931F80" w:rsidRPr="00931F80">
        <w:rPr>
          <w:noProof/>
          <w:vertAlign w:val="superscript"/>
        </w:rPr>
        <w:t>1,2</w:t>
      </w:r>
      <w:r w:rsidR="003A1773">
        <w:fldChar w:fldCharType="end"/>
      </w:r>
      <w:r w:rsidR="003A1773">
        <w:t xml:space="preserve"> </w:t>
      </w:r>
      <w:r w:rsidR="00803D6D">
        <w:t>CVD</w:t>
      </w:r>
      <w:r w:rsidR="003A1773">
        <w:t xml:space="preserve"> is prevalent in 48% of US adults over the age of 20, and </w:t>
      </w:r>
      <w:r w:rsidR="00931F80">
        <w:t>Blacks are more likely to die from CVD and have twice the avoidable death rate compared to Whites</w:t>
      </w:r>
      <w:r w:rsidR="003A1773">
        <w:t>.</w:t>
      </w:r>
      <w:r w:rsidR="003A1773">
        <w:fldChar w:fldCharType="begin"/>
      </w:r>
      <w:r w:rsidR="00931F80">
        <w:instrText>ADDIN F1000_CSL_CITATION&lt;~#@#~&gt;[{"DOI":"10.1161/CIR.0000000000000659","First":false,"Last":false,"PMID":"30700139","author":[{"family":"Benjamin","given":"Emelia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Association.","type":"article-journal","volume":"139"},{"DOI":"10.2174/1573403x11666141122220003","First":false,"Last":false,"PMCID":"PMC4558355","PMID":"25418513","abstract":"This is a comprehensive narrative review of the literature on the current science and evidence of population-level differences in risk factors for heart disease among different racial and ethnic population in the United States (U.S.). It begins by discussing the importance of population-level risk assessment of heart disease in light of the growth rate of specific minority populations in the U.S. It describes the population-level dynamics for racial and ethnic minorities: a higher overall prevalence of risk factors for coronary artery disease that are unrecognized and therefore not treated, which increases their likelihood of experiencing adverse outcome and, therefore, potentially higher morbidity and mortality. It discusses the rate of Acute Coronary Syndrome (ACS) in minority communities. Minority patients with ACS are at greater risk of myocardial infarction (MI), rehospitalization, and death from ACS. They also are less likely than non-minority patients to receive potentially beneficial treatments such as angiography or percutaneous coronary intervention. This paper looks at the data surrounding the increased rate of heart disease in racial and ethnic minorities, where the risk is related to the prevalence of comorbidities with hypertension or diabetes mellitus, which, in combination with environmental factors, may largely explain CHF disparity. The conclusion is that it is essential that healthcare providers understand these various communities, including nuances in disease presentation, risk factors, and treatment among different racial and ethnic groups. Awareness of these communities' attributes, as well as differences in incidence, risk factor burdens, prognosis and treatment are necessary to mitigate racial and ethnic disparities in heart disease. ","author":[{"family":"Graham","given":"Garth"}],"authorYearDisplayFormat":false,"citation-label":"4905702","container-title":"Current cardiology reviews","container-title-short":"Curr. Cardiol. Rev.","id":"4905702","invisible":false,"issue":"3","issued":{"date-parts":[["2015"]]},"journalAbbreviation":"Curr. Cardiol. Rev.","page":"238-245","suppress-author":false,"title":"Disparities in cardiovascular disease risk in the United States.","type":"article-journal","volume":"11"}]</w:instrText>
      </w:r>
      <w:r w:rsidR="003A1773">
        <w:fldChar w:fldCharType="separate"/>
      </w:r>
      <w:r w:rsidR="00931F80" w:rsidRPr="00931F80">
        <w:rPr>
          <w:noProof/>
          <w:vertAlign w:val="superscript"/>
        </w:rPr>
        <w:t>1,3</w:t>
      </w:r>
      <w:r w:rsidR="003A1773">
        <w:fldChar w:fldCharType="end"/>
      </w:r>
      <w:r w:rsidR="00931F80">
        <w:t xml:space="preserve"> Racial differences in socioeconomic status (SES) </w:t>
      </w:r>
      <w:r w:rsidR="00803D6D">
        <w:t xml:space="preserve">are </w:t>
      </w:r>
      <w:r w:rsidR="00931F80">
        <w:t xml:space="preserve">thought to </w:t>
      </w:r>
      <w:r w:rsidR="00803D6D">
        <w:t xml:space="preserve">partially </w:t>
      </w:r>
      <w:r w:rsidR="00931F80">
        <w:t>explain the disparities in cardiovascular disease risk.</w:t>
      </w:r>
      <w:r w:rsidR="00931F80">
        <w:fldChar w:fldCharType="begin"/>
      </w:r>
      <w:r w:rsidR="00931F80">
        <w:instrText>ADDIN F1000_CSL_CITATION&lt;~#@#~&gt;[{"DOI":"10.1016/j.annepidem.2017.12.007","First":false,"Last":false,"PMID":"29317176","abstract":"&lt;strong&gt;PURPOSE:&lt;/strong&gt; Racial differences in socioeconomic status (SES) explain some, but not all, of racial disparities in cardiovascular disease (CVD) risk. To address this, race disparities among higher SES individuals need to be assessed. The purpose of this study was to assess whether racial disparities in CVD risk factors differ by SES levels.&lt;br&gt;&lt;br&gt;&lt;strong&gt;METHODS:&lt;/strong&gt; Data from the National Health and Nutritional Examination Survey 2007-2014 were used to calculate racial differences in hypertension, high cholesterol, diabetes, and obesity. Interactions between race and SES were assessed.&lt;br&gt;&lt;br&gt;&lt;strong&gt;RESULTS:&lt;/strong&gt; African Americans had higher odds of hypertension (odds ratio [OR], 1.90; 95% confidence interval [CI], 1.72-2.09), diabetes (OR, 1.66; 95% CI, 1.33-2.07), and obesity (OR, 1.64; 95% CI, 1.46-1.83) than whites. Significant interactions between race and income greater than or equal to $100,000 were observed for obesity (OR, 1.55; 95% CI, 1.24-1.94) and between race and education (college graduate or more; OR, 1.58; 95% CI, 1.16-2.15). Disparities in diabetes were observed in the highest SES groups, but not among those in the lowest SES groups.&lt;br&gt;&lt;br&gt;&lt;strong&gt;CONCLUSIONS:&lt;/strong&gt; Race disparities in some CVD risk factors varied by SES levels. Results suggest that race disparities in obesity are larger among those with income greater than or equal to $100,000 and who are college graduates. It is possible that African Americans experience fewer health-related benefits of increased income and education levels compared with whites.&lt;br&gt;&lt;br&gt;Copyright © 2018 Elsevier Inc. All rights reserved.","author":[{"family":"Bell","given":"Caryn N"},{"family":"Thorpe","given":"Roland J"},{"family":"Bowie","given":"Janice V"},{"family":"LaVeist","given":"Thomas A"}],"authorYearDisplayFormat":false,"citation-label":"4822825","container-title":"Annals of Epidemiology","container-title-short":"Ann. Epidemiol.","id":"4822825","invisible":false,"issue":"3","issued":{"date-parts":[["2018"]]},"journalAbbreviation":"Ann. Epidemiol.","page":"147-152","suppress-author":false,"title":"Race disparities in cardiovascular disease risk factors within socioeconomic status strata.","type":"article-journal","volume":"28"}]</w:instrText>
      </w:r>
      <w:r w:rsidR="00931F80">
        <w:fldChar w:fldCharType="separate"/>
      </w:r>
      <w:r w:rsidR="00931F80" w:rsidRPr="00931F80">
        <w:rPr>
          <w:noProof/>
          <w:vertAlign w:val="superscript"/>
        </w:rPr>
        <w:t>4</w:t>
      </w:r>
      <w:r w:rsidR="00931F80">
        <w:fldChar w:fldCharType="end"/>
      </w:r>
    </w:p>
    <w:p w14:paraId="70B1372B" w14:textId="77777777" w:rsidR="00C20A10" w:rsidRDefault="00C20A10" w:rsidP="000A5527">
      <w:pPr>
        <w:pStyle w:val="Heading3"/>
      </w:pPr>
      <w:bookmarkStart w:id="4" w:name="_Toc49440430"/>
      <w:r>
        <w:t>Cardiometabolic Risk Factors</w:t>
      </w:r>
      <w:bookmarkEnd w:id="4"/>
    </w:p>
    <w:p w14:paraId="599E71D8" w14:textId="4BD37816" w:rsidR="00C20A10" w:rsidRPr="00163221" w:rsidRDefault="00C20A10" w:rsidP="00C20A10">
      <w:pPr>
        <w:rPr>
          <w:vertAlign w:val="superscript"/>
        </w:rPr>
      </w:pPr>
      <w:r w:rsidRPr="00163221">
        <w:t>Cardiometabolic risk factors have a large influence on lifetime risk of CVD, with risk increasing as more risk factors are gained.</w:t>
      </w:r>
      <w:r w:rsidRPr="00163221">
        <w:fldChar w:fldCharType="begin"/>
      </w:r>
      <w:r w:rsidR="00842751">
        <w:instrText>ADDIN F1000_CSL_CITATION&lt;~#@#~&gt;[{"DOI":"10.1056/NEJMoa1012848","First":false,"Last":false,"PMCID":"PMC3336876","PMID":"22276822","abstract":"&lt;strong&gt;BACKGROUND:&lt;/strong&gt; The lifetime risks of cardiovascular disease have not been reported across the age spectrum in black adults and white adults.&lt;br&gt;&lt;br&gt;&lt;strong&gt;METHODS:&lt;/strong&gt; We conducted a meta-analysis at the individual level using data from 18 cohort studies involving a total of 257,384 black men and women and white men and women whose risk factors for cardiovascular disease were measured at the ages of 45, 55, 65, and 75 years. Blood pressure, cholesterol level, smoking status, and diabetes status were used to stratify participants according to risk factors into five mutually exclusive categories. The remaining lifetime risks of cardiovascular events were estimated for participants in each category at each age, with death free of cardiovascular disease treated as a competing event.&lt;br&gt;&lt;br&gt;&lt;strong&gt;RESULTS:&lt;/strong&gt; We observed marked differences in the lifetime risks of cardiovascular disease across risk-factor strata. Among participants who were 55 years of age, those with an optimal risk-factor profile (total cholesterol level, &lt; 180 mg per deciliter [4.7 mmol per liter]; blood pressure, &lt; 120 mm Hg systolic and 80 mm Hg diastolic; nonsmoking status; and nondiabetic status) had substantially lower risks of death from cardiovascular disease through the age of 80 years than participants with two or more major risk factors (4.7% vs. 29.6% among men, 6.4% vs. 20.5% among women). Those with an optimal risk-factor profile also had lower lifetime risks of fatal coronary heart disease or nonfatal myocardial infarction (3.6% vs. 37.5% among men, &lt; 1% vs. 18.3% among women) and fatal or nonfatal stroke (2.3% vs. 8.3% among men, 5.3% vs. 10.7% among women). Similar trends within risk-factor strata were observed among blacks and whites and across diverse birth cohorts.&lt;br&gt;&lt;br&gt;&lt;strong&gt;CONCLUSIONS:&lt;/strong&gt; Differences in risk-factor burden translate into marked differences in the lifetime risk of cardiovascular disease, and these differences are consistent across race and birth cohorts. (Funded by the National Heart, Lung, and Blood Institute.).","author":[{"family":"Berry","given":"Jarett D"},{"family":"Dyer","given":"Alan"},{"family":"Cai","given":"Xuan"},{"family":"Garside","given":"Daniel B"},{"family":"Ning","given":"Hongyan"},{"family":"Thomas","given":"Avis"},{"family":"Greenland","given":"Philip"},{"family":"Van Horn","given":"Linda"},{"family":"Tracy","given":"Russell P"},{"family":"Lloyd-Jones","given":"Donald M"}],"authorYearDisplayFormat":false,"citation-label":"269805","container-title":"The New England Journal of Medicine","container-title-short":"N. Engl. J. Med.","id":"269805","invisible":false,"issue":"4","issued":{"date-parts":[["2012","1","26"]]},"journalAbbreviation":"N. Engl. J. Med.","page":"321-329","suppress-author":false,"title":"Lifetime risks of cardiovascular disease.","type":"article-journal","volume":"366"},{"DOI":"10.1161/CIRCULATIONAHA.105.548206","First":false,"Last":false,"PMID":"16461820","abstract":"&lt;strong&gt;BACKGROUND:&lt;/strong&gt; Lifetime risk for atherosclerotic cardiovascular disease (CVD) has not previously been estimated, and the effect of risk factor burden on lifetime risk is unknown.&lt;br&gt;&lt;br&gt;&lt;strong&gt;METHODS AND RESULTS:&lt;/strong&gt; We included all Framingham Heart Study participants who were free of CVD (myocardial infarction, coronary insufficiency, angina, stroke, claudication) at 50 years of age. Lifetime risks to 95 years of age were estimated for men and women, with death free of CVD as a competing event. We followed up 3564 men and 4362 women for 111,777 person-years; 1757 had CVD events and 1641 died free of CVD. At 50 years of age, lifetime risks were 51.7% (95% CI, 49.3 to 54.2) for men and 39.2% (95% CI, 37.0 to 41.4) for women, with median survivals of 30 and 36 years, respectively. With more adverse levels of single risk factors, lifetime risks increased and median survivals decreased. Compared with participants with &gt; or =2 major risk factors, those with optimal levels had substantially lower lifetime risks (5.2% versus 68.9% in men, 8.2% versus 50.2% in women) and markedly longer median survivals (&gt;39 versus 28 years in men, &gt;39 versus 31 years in women).&lt;br&gt;&lt;br&gt;&lt;strong&gt;CONCLUSIONS:&lt;/strong&gt; The absence of established risk factors at 50 years of age is associated with very low lifetime risk for CVD and markedly longer survival. These results should promote efforts aimed at preventing development of risk factors in young individuals. Given the high lifetime risks and lower survival in those with intermediate or high risk factor burden at 50 years of age, these data may be useful in communicating risks and supporting intensive preventive therapy.","author":[{"family":"Lloyd-Jones","given":"Donald M"},{"family":"Leip","given":"Eric P"},{"family":"Larson","given":"Martin G"},{"family":"D'Agostino","given":"Ralph B"},{"family":"Beiser","given":"Alexa"},{"family":"Wilson","given":"Peter W F"},{"family":"Wolf","given":"Philip A"},{"family":"Levy","given":"Daniel"}],"authorYearDisplayFormat":false,"citation-label":"753452","container-title":"Circulation","container-title-short":"Circulation","id":"753452","invisible":false,"issue":"6","issued":{"date-parts":[["2006","2","14"]]},"journalAbbreviation":"Circulation","page":"791-798","suppress-author":false,"title":"Prediction of lifetime risk for cardiovascular disease by risk factor burden at 50 years of age.","type":"article-journal","volume":"113"}]</w:instrText>
      </w:r>
      <w:r w:rsidRPr="00163221">
        <w:fldChar w:fldCharType="separate"/>
      </w:r>
      <w:r w:rsidR="00931F80" w:rsidRPr="00931F80">
        <w:rPr>
          <w:noProof/>
          <w:vertAlign w:val="superscript"/>
        </w:rPr>
        <w:t>5,6</w:t>
      </w:r>
      <w:r w:rsidRPr="00163221">
        <w:fldChar w:fldCharType="end"/>
      </w:r>
      <w:r w:rsidRPr="00163221">
        <w:t xml:space="preserve"> From 1980 to 2000, </w:t>
      </w:r>
      <w:r w:rsidR="00803D6D">
        <w:t>reductions</w:t>
      </w:r>
      <w:r w:rsidRPr="00163221">
        <w:t xml:space="preserve"> in cardiometabolic risk factors resulted in a 44% decrease in coronary heart disease (CHD) deaths.</w:t>
      </w:r>
      <w:r w:rsidRPr="00163221">
        <w:fldChar w:fldCharType="begin"/>
      </w:r>
      <w:r w:rsidR="00842751">
        <w:instrText>ADDIN F1000_CSL_CITATION&lt;~#@#~&gt;[{"DOI":"10.1056/NEJMsa053935","First":false,"Last":false,"PMID":"17554120","abstract":"&lt;strong&gt;BACKGROUND:&lt;/strong&gt; Mortality from coronary heart disease in the United States has decreased substantially in recent decades. We conducted a study to determine how much of this decrease could be explained by the use of medical and surgical treatments as opposed to changes in cardiovascular risk factors.&lt;br&gt;&lt;br&gt;&lt;strong&gt;METHODS:&lt;/strong&gt; We applied a previously validated statistical model, IMPACT, to data on the use and effectiveness of specific cardiac treatments and on changes in risk factors between 1980 and 2000 among U.S. adults 25 to 84 years old. The difference between the observed and expected number of deaths from coronary heart disease in 2000 was distributed among the treatments and risk factors included in the analyses.&lt;br&gt;&lt;br&gt;&lt;strong&gt;RESULTS:&lt;/strong&gt; From 1980 through 2000, the age-adjusted death rate for coronary heart disease fell from 542.9 to 266.8 deaths per 100,000 population among men and from 263.3 to 134.4 deaths per 100,000 population among women, resulting in 341,745 fewer deaths from coronary heart disease in 2000. Approximately 47% of this decrease was attributed to treatments, including secondary preventive therapies after myocardial infarction or revascularization (11%), initial treatments for acute myocardial infarction or unstable angina (10%), treatments for heart failure (9%), revascularization for chronic angina (5%), and other therapies (12%). Approximately 44% was attributed to changes in risk factors, including reductions in total cholesterol (24%), systolic blood pressure (20%), smoking prevalence (12%), and physical inactivity (5%), although these reductions were partially offset by increases in the body-mass index and the prevalence of diabetes, which accounted for an increased number of deaths (8% and 10%, respectively).&lt;br&gt;&lt;br&gt;&lt;strong&gt;CONCLUSIONS:&lt;/strong&gt; Approximately half the decline in U.S. deaths from coronary heart disease from 1980 through 2000 may be attributable to reductions in major risk factors and approximately half to evidence-based medical therapies.&lt;br&gt;&lt;br&gt;Copyright 2007 Massachusetts Medical Society.","author":[{"family":"Ford","given":"Earl S"},{"family":"Ajani","given":"Umed A"},{"family":"Croft","given":"Janet B"},{"family":"Critchley","given":"Julia A"},{"family":"Labarthe","given":"Darwin R"},{"family":"Kottke","given":"Thomas E"},{"family":"Giles","given":"Wayne H"},{"family":"Capewell","given":"Simon"}],"authorYearDisplayFormat":false,"citation-label":"1377469","container-title":"The New England Journal of Medicine","container-title-short":"N. Engl. J. Med.","id":"1377469","invisible":false,"issue":"23","issued":{"date-parts":[["2007","6","7"]]},"journalAbbreviation":"N. Engl. J. Med.","page":"2388-2398","suppress-author":false,"title":"Explaining the decrease in U.S. deaths from coronary disease, 1980-2000.","type":"article-journal","volume":"356"}]</w:instrText>
      </w:r>
      <w:r w:rsidRPr="00163221">
        <w:fldChar w:fldCharType="separate"/>
      </w:r>
      <w:r w:rsidR="00931F80" w:rsidRPr="00931F80">
        <w:rPr>
          <w:noProof/>
          <w:vertAlign w:val="superscript"/>
        </w:rPr>
        <w:t>7</w:t>
      </w:r>
      <w:r w:rsidRPr="00163221">
        <w:fldChar w:fldCharType="end"/>
      </w:r>
      <w:r w:rsidRPr="00163221">
        <w:t xml:space="preserve"> Body mass index (BMI), hemoglobin A1c (HbA1c), total cholesterol, high density lipoprotein (HDL) cholesterol, and blood pressure (both diastolic and systolic) are all modifiable risk factors related to CVD and CHD.</w:t>
      </w:r>
      <w:r w:rsidRPr="00163221">
        <w:fldChar w:fldCharType="begin"/>
      </w:r>
      <w:r w:rsidR="00842751">
        <w:instrText>ADDIN F1000_CSL_CITATION&lt;~#@#~&gt;[{"DOI":"10.1016/j.amepre.2014.03.006","First":false,"Last":false,"PMCID":"PMC4107093","PMID":"24951039","abstract":"&lt;strong&gt;BACKGROUND:&lt;/strong&gt; Sensitive general cardiometabolic risk assessment tools of modifiable risk factors would be helpful and practical in a range of primary prevention interventions or for preventive health maintenance.&lt;br&gt;&lt;br&gt;&lt;strong&gt;PURPOSE:&lt;/strong&gt; To develop and validate a cumulative general cardiometabolic risk score that focuses on non-self-reported modifiable risk factors such as glycosylated hemoglobin (HbA1c) and BMI so as to be sensitive to small changes across a span of major modifiable risk factors, which may not individually cross clinical cut-off points for risk categories.&lt;br&gt;&lt;br&gt;&lt;strong&gt;METHODS:&lt;/strong&gt; We prospectively followed 2,359 cardiovascular disease (CVD)-free subjects from the Framingham offspring cohort over a 14-year follow-up. Baseline (fifth offspring examination cycle) included HbA1c and cholesterol measurements. Gender-specific Cox proportional hazards models were considered to evaluate the effects of non-self-reported modifiable risk factors (blood pressure, total cholesterol, high-density lipoprotein cholesterol, smoking, BMI, and HbA1c) on general CVD risk. We constructed 10-year general cardiometabolic risk score functions and evaluated its predictive performance in 2012-2013.&lt;br&gt;&lt;br&gt;&lt;strong&gt;RESULTS:&lt;/strong&gt; HbA1c was significantly related to general CVD risk. The proposed cardiometabolic general CVD risk model showed good predictive performance as determined by cross-validated discrimination (male C-index=0.703, 95% CI=0.668, 0.734; female C-index=0.762, 95% CI=0.726, 0.801) and calibration (lack-of-fit chi-square=9.05 [p=0.338] and 12.54 [p=0.128] for men and women, respectively).&lt;br&gt;&lt;br&gt;&lt;strong&gt;CONCLUSIONS:&lt;/strong&gt; This study presents a risk factor algorithm that provides a convenient and informative way to quantify cardiometabolic risk on the basis of modifiable risk factors that can motivate an individual's commitment to prevention and intervention.&lt;br&gt;&lt;br&gt;Copyright © 2014 American Journal of Preventive Medicine. Published by Elsevier Inc. All rights reserved.","author":[{"family":"Marino","given":"Miguel"},{"family":"Li","given":"Yi"},{"family":"Pencina","given":"Michael J"},{"family":"D'Agostino","given":"Ralph B"},{"family":"Berkman","given":"Lisa F"},{"family":"Buxton","given":"Orfeu M"}],"authorYearDisplayFormat":false,"citation-label":"1806069","container-title":"American Journal of Preventive Medicine","container-title-short":"Am. J. Prev. Med.","id":"1806069","invisible":false,"issue":"2","issued":{"date-parts":[["2014","8"]]},"journalAbbreviation":"Am. J. Prev. Med.","page":"131-140","suppress-author":false,"title":"Quantifying cardiometabolic risk using modifiable non-self-reported risk factors.","type":"article-journal","volume":"47"},{"DOI":"10.1161/CIR.0000000000000659","First":false,"Last":false,"PMID":"30700139","author":[{"family":"Benjamin","given":"Emelia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Association.","type":"article-journal","volume":"139"},{"DOI":"10.1161/01.cir.97.18.1837","First":false,"Last":false,"PMID":"9603539","abstract":"&lt;strong&gt;BACKGROUND:&lt;/strong&gt; The objective of this study was to examine the association of Joint National Committee (JNC-V) blood pressure and National Cholesterol Education Program (NCEP) cholesterol categories with coronary heart disease (CHD) risk, to incorporate them into coronary prediction algorithms, and to compare the discrimination properties of this approach with other noncategorical prediction functions.&lt;br&gt;&lt;br&gt;&lt;strong&gt;METHODS AND RESULTS:&lt;/strong&gt; This work was designed as a prospective, single-center study in the setting of a community-based cohort. The patients were 2489 men and 2856 women 30 to 74 years old at baseline with 12 years of follow-up. During the 12 years of follow-up, a total of 383 men and 227 women developed CHD, which was significantly associated with categories of blood pressure, total cholesterol, LDL cholesterol, and HDL cholesterol (all P&lt; .001). Sex-specific prediction equations were formulated to predict CHD risk according to age, diabetes, smoking, JNC-V blood pressure categories, and NCEP total cholesterol and LDL cholesterol categories. The accuracy of this categorical approach was found to be comparable to CHD prediction when the continuous variables themselves were used. After adjustment for other factors, approximately 28% of CHD events in men and 29% in women were attributable to blood pressure levels that exceeded high normal (&gt; or =130/85). The corresponding multivariable-adjusted attributable risk percent associated with elevated total cholesterol (&gt; or =200 mg/dL) was 27% in men and 34% in women.&lt;br&gt;&lt;br&gt;&lt;strong&gt;CONCLUSIONS:&lt;/strong&gt; Recommended guidelines of blood pressure, total cholesterol, and LDL cholesterol effectively predict CHD risk in a middle-aged white population sample. A simple coronary disease prediction algorithm was developed using categorical variables, which allows physicians to predict multivariate CHD risk in patients without overt CHD.","author":[{"family":"Wilson","given":"P W"},{"family":"D'Agostino","given":"R B"},{"family":"Levy","given":"D"},{"family":"Belanger","given":"A M"},{"family":"Silbershatz","given":"H"},{"family":"Kannel","given":"W B"}],"authorYearDisplayFormat":false,"citation-label":"647167","container-title":"Circulation","container-title-short":"Circulation","id":"647167","invisible":false,"issue":"18","issued":{"date-parts":[["1998","5","12"]]},"journalAbbreviation":"Circulation","page":"1837-1847","suppress-author":false,"title":"Prediction of coronary heart disease using risk factor categories.","type":"article-journal","volume":"97"},{"DOI":"10.1161/JAHA.112.000077","First":false,"Last":false,"PMCID":"PMC3647270","PMID":"23537807","abstract":"&lt;strong&gt;BACKGROUND:&lt;/strong&gt; Hemoglobin A1c (HbA1c), a time-integrated marker of glycemic control, predicts risk of coronary heart disease (CHD) among diabetics. Few studies have examined HbA1c and risk of CHD among women and men without clinically elevated levels or previously diagnosed diabetes.\n&lt;br&gt;\n&lt;br&gt;\n&lt;strong&gt;METHODS AND RESULTS:&lt;/strong&gt; We conducted parallel nested case-control studies among women (Nurses' Health Study) and men (Health Professionals Follow-up Study). During 14 and 10 years of follow-up, 468 women and 454 men developed incident nonfatal myocardial infarction (MI) and fatal CHD. Controls were matched 2:1 based on age, smoking, and date of blood draw. For these analyses, participants with a history of diabetes or HbA1c levels ≥6.5% at baseline were excluded. Compared with HbA1c of 5.0% to &amp;lt;5.5%, those with an HbA1c of 6.0% to &amp;lt;6.5% had a multivariable-adjusted relative risk (RR) of CHD of 1.90 (95% CI 1.11 to 3.25) in women and 1.81 (95% CI 1.09 to 3.03) in men. The pooled RR of CHD was 1.29 (95% CI 1.11 to 1.50) for every 0.5%-increment increase in HbA1c levels and 1.67 (95% CI 1.23 to 2.25) for every 1%-increment increase, with the risk plateauing around 5.0%. Furthermore, participants with HbA1c levels between 6.0% and &amp;lt;6.5% and C-reactive protein levels &amp;gt;3.0 mg/L had a 2.5-fold higher risk of CHD compared with participants in the lowest categories of both biomarkers.\n&lt;br&gt;\n&lt;br&gt;\n&lt;strong&gt;CONCLUSIONS:&lt;/strong&gt; Our findings suggest that HbA1c is associated with CHD risk among apparently healthy, nondiabetic women and men and may be an important early clinical marker of disease risk.","author":[{"family":"Pai","given":"Jennifer K"},{"family":"Cahill","given":"Leah E"},{"family":"Hu","given":"Frank B"},{"family":"Rexrode","given":"Kathryn M"},{"family":"Manson","given":"Joann E"},{"family":"Rimm","given":"Eric B"}],"authorYearDisplayFormat":false,"citation-label":"76130","container-title":"Journal of the American Heart Association","container-title-short":"J. Am. Heart Assoc.","id":"76130","invisible":false,"issue":"2","issued":{"date-parts":[["2013","4"]]},"journalAbbreviation":"J. Am. Heart Assoc.","page":"e000077","suppress-author":false,"title":"Hemoglobin a1c is associated with increased risk of incident coronary heart disease among apparently healthy, nondiabetic men and women.","type":"article-journal","volume":"2"}]</w:instrText>
      </w:r>
      <w:r w:rsidRPr="00163221">
        <w:fldChar w:fldCharType="separate"/>
      </w:r>
      <w:r w:rsidR="00931F80" w:rsidRPr="00931F80">
        <w:rPr>
          <w:noProof/>
          <w:vertAlign w:val="superscript"/>
        </w:rPr>
        <w:t>1,8–10</w:t>
      </w:r>
      <w:r w:rsidRPr="00163221">
        <w:fldChar w:fldCharType="end"/>
      </w:r>
      <w:r w:rsidRPr="00163221">
        <w:rPr>
          <w:vertAlign w:val="superscript"/>
        </w:rPr>
        <w:t xml:space="preserve"> </w:t>
      </w:r>
    </w:p>
    <w:p w14:paraId="3760D9D1" w14:textId="76AC0D03" w:rsidR="00C20A10" w:rsidRDefault="00C20A10" w:rsidP="000A5527">
      <w:r w:rsidRPr="00163221">
        <w:tab/>
        <w:t>Higher values of BMI indicating a weight status of overweight and obese are associated with an increased lifetime risk of CVD and a reduced median survival compared to normal weight.</w:t>
      </w:r>
      <w:r w:rsidRPr="00163221">
        <w:fldChar w:fldCharType="begin"/>
      </w:r>
      <w:r w:rsidR="00842751">
        <w:instrText>ADDIN F1000_CSL_CITATION&lt;~#@#~&gt;[{"DOI":"10.1161/CIRCULATIONAHA.105.548206","First":false,"Last":false,"PMID":"16461820","abstract":"&lt;strong&gt;BACKGROUND:&lt;/strong&gt; Lifetime risk for atherosclerotic cardiovascular disease (CVD) has not previously been estimated, and the effect of risk factor burden on lifetime risk is unknown.&lt;br&gt;&lt;br&gt;&lt;strong&gt;METHODS AND RESULTS:&lt;/strong&gt; We included all Framingham Heart Study participants who were free of CVD (myocardial infarction, coronary insufficiency, angina, stroke, claudication) at 50 years of age. Lifetime risks to 95 years of age were estimated for men and women, with death free of CVD as a competing event. We followed up 3564 men and 4362 women for 111,777 person-years; 1757 had CVD events and 1641 died free of CVD. At 50 years of age, lifetime risks were 51.7% (95% CI, 49.3 to 54.2) for men and 39.2% (95% CI, 37.0 to 41.4) for women, with median survivals of 30 and 36 years, respectively. With more adverse levels of single risk factors, lifetime risks increased and median survivals decreased. Compared with participants with &gt; or =2 major risk factors, those with optimal levels had substantially lower lifetime risks (5.2% versus 68.9% in men, 8.2% versus 50.2% in women) and markedly longer median survivals (&gt;39 versus 28 years in men, &gt;39 versus 31 years in women).&lt;br&gt;&lt;br&gt;&lt;strong&gt;CONCLUSIONS:&lt;/strong&gt; The absence of established risk factors at 50 years of age is associated with very low lifetime risk for CVD and markedly longer survival. These results should promote efforts aimed at preventing development of risk factors in young individuals. Given the high lifetime risks and lower survival in those with intermediate or high risk factor burden at 50 years of age, these data may be useful in communicating risks and supporting intensive preventive therapy.","author":[{"family":"Lloyd-Jones","given":"Donald M"},{"family":"Leip","given":"Eric P"},{"family":"Larson","given":"Martin G"},{"family":"D'Agostino","given":"Ralph B"},{"family":"Beiser","given":"Alexa"},{"family":"Wilson","given":"Peter W F"},{"family":"Wolf","given":"Philip A"},{"family":"Levy","given":"Daniel"}],"authorYearDisplayFormat":false,"citation-label":"753452","container-title":"Circulation","container-title-short":"Circulation","id":"753452","invisible":false,"issue":"6","issued":{"date-parts":[["2006","2","14"]]},"journalAbbreviation":"Circulation","page":"791-798","suppress-author":false,"title":"Prediction of lifetime risk for cardiovascular disease by risk factor burden at 50 years of age.","type":"article-journal","volume":"113"}]</w:instrText>
      </w:r>
      <w:r w:rsidRPr="00163221">
        <w:fldChar w:fldCharType="separate"/>
      </w:r>
      <w:r w:rsidR="00931F80" w:rsidRPr="00931F80">
        <w:rPr>
          <w:noProof/>
          <w:vertAlign w:val="superscript"/>
        </w:rPr>
        <w:t>6</w:t>
      </w:r>
      <w:r w:rsidRPr="00163221">
        <w:fldChar w:fldCharType="end"/>
      </w:r>
      <w:r w:rsidRPr="00163221">
        <w:t xml:space="preserve"> Additionally, improvements in BMI can result in improvements of other cardiometabolic risk </w:t>
      </w:r>
      <w:r w:rsidRPr="00163221">
        <w:lastRenderedPageBreak/>
        <w:t>factors, specifically HbA1c, systolic blood pressure and HDL.</w:t>
      </w:r>
      <w:r w:rsidRPr="00163221">
        <w:fldChar w:fldCharType="begin"/>
      </w:r>
      <w:r w:rsidR="00842751">
        <w:instrText>ADDIN F1000_CSL_CITATION&lt;~#@#~&gt;[{"DOI":"10.2337/dc16-0509","First":false,"Last":false,"PMCID":"PMC4955927","PMID":"27271190","abstract":"&lt;strong&gt;OBJECTIVE:&lt;/strong&gt; Short-term weight loss improves cardiovascular disease (CVD) risk factors. We sought to determine the longer-term effects of maintaining weight loss or, conversely, regaining weight.&lt;br&gt;&lt;br&gt;&lt;strong&gt;RESEARCH DESIGN AND METHODS:&lt;/strong&gt; We used data from Action for Health in Diabetes (Look AHEAD), a randomized trial of intensive lifestyle intervention (ILI) compared to a control condition in overweight/obese individuals with type 2 diabetes. ILI participants were grouped according to weight change patterns, as follows: 1) no weight loss (±3% at years 1 and 4); 2) moderate weight loss (3-8% at years 1 and 4); 3) large weight loss (8-20% at years 1 and 4); 4) moderate loss/full regain (3-8% at year 1/±3% at year 4); 5) large loss/full regain (8-20% at year 1/± 3% year 4); and 6) large loss/partial regain (8-20% at year 1/3-8% at year 4) and changes in CVD risk factors were compared.&lt;br&gt;&lt;br&gt;&lt;strong&gt;RESULTS:&lt;/strong&gt; Adjusting for baseline differences and medication use, larger weight losses produced greater improvements in HbA1c, systolic blood pressure, HDL cholesterol, and triglycerides at years 1 and 4 (all P ≤ 0.02). Despite maintenance of weight loss, HbA1c levels worsened between years 1 and 4, and remained below baseline only in those with large weight losses. We found no negative associations of losing and regaining weight relative to not having lost weight. Moreover, those who had large initial weight loss but full regain of weight had greater improvements in HbA1c levels at year 4 than those with smaller or no initial weight loss.&lt;br&gt;&lt;br&gt;&lt;strong&gt;CONCLUSIONS:&lt;/strong&gt; Larger initial weight loss should be encouraged in individuals with type 2 diabetes, despite the possibility of regain.&lt;br&gt;&lt;br&gt;© 2016 by the American Diabetes Association. Readers may use this article as long as the work is properly cited, the use is educational and not for profit, and the work is not altered.","author":[{"family":"Wing","given":"Rena R"},{"family":"Espeland","given":"Mark A"},{"family":"Clark","given":"Jeanne M"},{"family":"Hazuda","given":"Helen P"},{"family":"Knowler","given":"William C"},{"family":"Pownall","given":"Henry J"},{"family":"Unick","given":"Jessica"},{"family":"Wadden","given":"Thomas"},{"family":"Wagenknecht","given":"Lynne"},{"family":"Action for Health in Diabetes (Look AHEAD) Study Group"}],"authorYearDisplayFormat":false,"citation-label":"8186729","container-title":"Diabetes Care","container-title-short":"Diabetes Care","id":"8186729","invisible":false,"issue":"8","issued":{"date-parts":[["2016","8"]]},"journalAbbreviation":"Diabetes Care","page":"1345-1355","suppress-author":false,"title":"Association of Weight Loss Maintenance and Weight Regain on 4-Year Changes in CVD Risk Factors: the Action for Health in Diabetes (Look AHEAD) Clinical Trial.","type":"article-journal","volume":"39"}]</w:instrText>
      </w:r>
      <w:r w:rsidRPr="00163221">
        <w:fldChar w:fldCharType="separate"/>
      </w:r>
      <w:r w:rsidR="00931F80" w:rsidRPr="00931F80">
        <w:rPr>
          <w:noProof/>
          <w:vertAlign w:val="superscript"/>
        </w:rPr>
        <w:t>11</w:t>
      </w:r>
      <w:r w:rsidRPr="00163221">
        <w:fldChar w:fldCharType="end"/>
      </w:r>
      <w:r w:rsidR="000A5527">
        <w:t xml:space="preserve"> </w:t>
      </w:r>
      <w:r w:rsidRPr="00163221">
        <w:t>Contrary to other risk factors, a lower value of HDL is related to higher CVD and CHD risk.</w:t>
      </w:r>
      <w:r w:rsidRPr="00163221">
        <w:fldChar w:fldCharType="begin"/>
      </w:r>
      <w:r w:rsidR="00842751">
        <w:instrText>ADDIN F1000_CSL_CITATION&lt;~#@#~&gt;[{"DOI":"10.1161/CIR.0000000000000659","First":false,"Last":false,"PMID":"30700139","author":[{"family":"Benjamin","given":"Emelia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Association.","type":"article-journal","volume":"139"},{"DOI":"10.1161/01.cir.97.18.1837","First":false,"Last":false,"PMID":"9603539","abstract":"&lt;strong&gt;BACKGROUND:&lt;/strong&gt; The objective of this study was to examine the association of Joint National Committee (JNC-V) blood pressure and National Cholesterol Education Program (NCEP) cholesterol categories with coronary heart disease (CHD) risk, to incorporate them into coronary prediction algorithms, and to compare the discrimination properties of this approach with other noncategorical prediction functions.&lt;br&gt;&lt;br&gt;&lt;strong&gt;METHODS AND RESULTS:&lt;/strong&gt; This work was designed as a prospective, single-center study in the setting of a community-based cohort. The patients were 2489 men and 2856 women 30 to 74 years old at baseline with 12 years of follow-up. During the 12 years of follow-up, a total of 383 men and 227 women developed CHD, which was significantly associated with categories of blood pressure, total cholesterol, LDL cholesterol, and HDL cholesterol (all P&lt; .001). Sex-specific prediction equations were formulated to predict CHD risk according to age, diabetes, smoking, JNC-V blood pressure categories, and NCEP total cholesterol and LDL cholesterol categories. The accuracy of this categorical approach was found to be comparable to CHD prediction when the continuous variables themselves were used. After adjustment for other factors, approximately 28% of CHD events in men and 29% in women were attributable to blood pressure levels that exceeded high normal (&gt; or =130/85). The corresponding multivariable-adjusted attributable risk percent associated with elevated total cholesterol (&gt; or =200 mg/dL) was 27% in men and 34% in women.&lt;br&gt;&lt;br&gt;&lt;strong&gt;CONCLUSIONS:&lt;/strong&gt; Recommended guidelines of blood pressure, total cholesterol, and LDL cholesterol effectively predict CHD risk in a middle-aged white population sample. A simple coronary disease prediction algorithm was developed using categorical variables, which allows physicians to predict multivariate CHD risk in patients without overt CHD.","author":[{"family":"Wilson","given":"P W"},{"family":"D'Agostino","given":"R B"},{"family":"Levy","given":"D"},{"family":"Belanger","given":"A M"},{"family":"Silbershatz","given":"H"},{"family":"Kannel","given":"W B"}],"authorYearDisplayFormat":false,"citation-label":"647167","container-title":"Circulation","container-title-short":"Circulation","id":"647167","invisible":false,"issue":"18","issued":{"date-parts":[["1998","5","12"]]},"journalAbbreviation":"Circulation","page":"1837-1847","suppress-author":false,"title":"Prediction of coronary heart disease using risk factor categories.","type":"article-journal","volume":"97"}]</w:instrText>
      </w:r>
      <w:r w:rsidRPr="00163221">
        <w:fldChar w:fldCharType="separate"/>
      </w:r>
      <w:r w:rsidR="00931F80" w:rsidRPr="00931F80">
        <w:rPr>
          <w:noProof/>
          <w:vertAlign w:val="superscript"/>
        </w:rPr>
        <w:t>1,9</w:t>
      </w:r>
      <w:r w:rsidRPr="00163221">
        <w:fldChar w:fldCharType="end"/>
      </w:r>
      <w:r w:rsidRPr="00163221">
        <w:t xml:space="preserve"> </w:t>
      </w:r>
      <w:r w:rsidRPr="00163221">
        <w:tab/>
        <w:t>An increase in total cholesterol is associated with an increased lifetime risk for CVD and CHD and shorter median survival for both men and women.</w:t>
      </w:r>
      <w:r w:rsidRPr="00163221">
        <w:fldChar w:fldCharType="begin"/>
      </w:r>
      <w:r w:rsidR="00842751">
        <w:instrText>ADDIN F1000_CSL_CITATION&lt;~#@#~&gt;[{"DOI":"10.1161/CIRCULATIONAHA.105.548206","First":false,"Last":false,"PMID":"16461820","abstract":"&lt;strong&gt;BACKGROUND:&lt;/strong&gt; Lifetime risk for atherosclerotic cardiovascular disease (CVD) has not previously been estimated, and the effect of risk factor burden on lifetime risk is unknown.&lt;br&gt;&lt;br&gt;&lt;strong&gt;METHODS AND RESULTS:&lt;/strong&gt; We included all Framingham Heart Study participants who were free of CVD (myocardial infarction, coronary insufficiency, angina, stroke, claudication) at 50 years of age. Lifetime risks to 95 years of age were estimated for men and women, with death free of CVD as a competing event. We followed up 3564 men and 4362 women for 111,777 person-years; 1757 had CVD events and 1641 died free of CVD. At 50 years of age, lifetime risks were 51.7% (95% CI, 49.3 to 54.2) for men and 39.2% (95% CI, 37.0 to 41.4) for women, with median survivals of 30 and 36 years, respectively. With more adverse levels of single risk factors, lifetime risks increased and median survivals decreased. Compared with participants with &gt; or =2 major risk factors, those with optimal levels had substantially lower lifetime risks (5.2% versus 68.9% in men, 8.2% versus 50.2% in women) and markedly longer median survivals (&gt;39 versus 28 years in men, &gt;39 versus 31 years in women).&lt;br&gt;&lt;br&gt;&lt;strong&gt;CONCLUSIONS:&lt;/strong&gt; The absence of established risk factors at 50 years of age is associated with very low lifetime risk for CVD and markedly longer survival. These results should promote efforts aimed at preventing development of risk factors in young individuals. Given the high lifetime risks and lower survival in those with intermediate or high risk factor burden at 50 years of age, these data may be useful in communicating risks and supporting intensive preventive therapy.","author":[{"family":"Lloyd-Jones","given":"Donald M"},{"family":"Leip","given":"Eric P"},{"family":"Larson","given":"Martin G"},{"family":"D'Agostino","given":"Ralph B"},{"family":"Beiser","given":"Alexa"},{"family":"Wilson","given":"Peter W F"},{"family":"Wolf","given":"Philip A"},{"family":"Levy","given":"Daniel"}],"authorYearDisplayFormat":false,"citation-label":"753452","container-title":"Circulation","container-title-short":"Circulation","id":"753452","invisible":false,"issue":"6","issued":{"date-parts":[["2006","2","14"]]},"journalAbbreviation":"Circulation","page":"791-798","suppress-author":false,"title":"Prediction of lifetime risk for cardiovascular disease by risk factor burden at 50 years of age.","type":"article-journal","volume":"113"}]</w:instrText>
      </w:r>
      <w:r w:rsidRPr="00163221">
        <w:fldChar w:fldCharType="separate"/>
      </w:r>
      <w:r w:rsidR="00931F80" w:rsidRPr="00931F80">
        <w:rPr>
          <w:noProof/>
          <w:vertAlign w:val="superscript"/>
        </w:rPr>
        <w:t>6</w:t>
      </w:r>
      <w:r w:rsidRPr="00163221">
        <w:fldChar w:fldCharType="end"/>
      </w:r>
      <w:r w:rsidR="000A5527">
        <w:t xml:space="preserve"> </w:t>
      </w:r>
      <w:r w:rsidRPr="00163221">
        <w:tab/>
        <w:t>Both systolic blood pressure (SBP) and diastolic blood pressure (DBP) are significantly related to CVD risk and median survival in both men and women, with higher values correlating to higher risk.</w:t>
      </w:r>
      <w:r w:rsidRPr="00163221">
        <w:fldChar w:fldCharType="begin"/>
      </w:r>
      <w:r w:rsidR="00842751">
        <w:instrText>ADDIN F1000_CSL_CITATION&lt;~#@#~&gt;[{"DOI":"10.1161/CIRCULATIONAHA.105.548206","First":false,"Last":false,"PMID":"16461820","abstract":"&lt;strong&gt;BACKGROUND:&lt;/strong&gt; Lifetime risk for atherosclerotic cardiovascular disease (CVD) has not previously been estimated, and the effect of risk factor burden on lifetime risk is unknown.&lt;br&gt;&lt;br&gt;&lt;strong&gt;METHODS AND RESULTS:&lt;/strong&gt; We included all Framingham Heart Study participants who were free of CVD (myocardial infarction, coronary insufficiency, angina, stroke, claudication) at 50 years of age. Lifetime risks to 95 years of age were estimated for men and women, with death free of CVD as a competing event. We followed up 3564 men and 4362 women for 111,777 person-years; 1757 had CVD events and 1641 died free of CVD. At 50 years of age, lifetime risks were 51.7% (95% CI, 49.3 to 54.2) for men and 39.2% (95% CI, 37.0 to 41.4) for women, with median survivals of 30 and 36 years, respectively. With more adverse levels of single risk factors, lifetime risks increased and median survivals decreased. Compared with participants with &gt; or =2 major risk factors, those with optimal levels had substantially lower lifetime risks (5.2% versus 68.9% in men, 8.2% versus 50.2% in women) and markedly longer median survivals (&gt;39 versus 28 years in men, &gt;39 versus 31 years in women).&lt;br&gt;&lt;br&gt;&lt;strong&gt;CONCLUSIONS:&lt;/strong&gt; The absence of established risk factors at 50 years of age is associated with very low lifetime risk for CVD and markedly longer survival. These results should promote efforts aimed at preventing development of risk factors in young individuals. Given the high lifetime risks and lower survival in those with intermediate or high risk factor burden at 50 years of age, these data may be useful in communicating risks and supporting intensive preventive therapy.","author":[{"family":"Lloyd-Jones","given":"Donald M"},{"family":"Leip","given":"Eric P"},{"family":"Larson","given":"Martin G"},{"family":"D'Agostino","given":"Ralph B"},{"family":"Beiser","given":"Alexa"},{"family":"Wilson","given":"Peter W F"},{"family":"Wolf","given":"Philip A"},{"family":"Levy","given":"Daniel"}],"authorYearDisplayFormat":false,"citation-label":"753452","container-title":"Circulation","container-title-short":"Circulation","id":"753452","invisible":false,"issue":"6","issued":{"date-parts":[["2006","2","14"]]},"journalAbbreviation":"Circulation","page":"791-798","suppress-author":false,"title":"Prediction of lifetime risk for cardiovascular disease by risk factor burden at 50 years of age.","type":"article-journal","volume":"113"},{"DOI":"10.1016/j.amepre.2014.03.006","First":false,"Last":false,"PMCID":"PMC4107093","PMID":"24951039","abstract":"&lt;strong&gt;BACKGROUND:&lt;/strong&gt; Sensitive general cardiometabolic risk assessment tools of modifiable risk factors would be helpful and practical in a range of primary prevention interventions or for preventive health maintenance.&lt;br&gt;&lt;br&gt;&lt;strong&gt;PURPOSE:&lt;/strong&gt; To develop and validate a cumulative general cardiometabolic risk score that focuses on non-self-reported modifiable risk factors such as glycosylated hemoglobin (HbA1c) and BMI so as to be sensitive to small changes across a span of major modifiable risk factors, which may not individually cross clinical cut-off points for risk categories.&lt;br&gt;&lt;br&gt;&lt;strong&gt;METHODS:&lt;/strong&gt; We prospectively followed 2,359 cardiovascular disease (CVD)-free subjects from the Framingham offspring cohort over a 14-year follow-up. Baseline (fifth offspring examination cycle) included HbA1c and cholesterol measurements. Gender-specific Cox proportional hazards models were considered to evaluate the effects of non-self-reported modifiable risk factors (blood pressure, total cholesterol, high-density lipoprotein cholesterol, smoking, BMI, and HbA1c) on general CVD risk. We constructed 10-year general cardiometabolic risk score functions and evaluated its predictive performance in 2012-2013.&lt;br&gt;&lt;br&gt;&lt;strong&gt;RESULTS:&lt;/strong&gt; HbA1c was significantly related to general CVD risk. The proposed cardiometabolic general CVD risk model showed good predictive performance as determined by cross-validated discrimination (male C-index=0.703, 95% CI=0.668, 0.734; female C-index=0.762, 95% CI=0.726, 0.801) and calibration (lack-of-fit chi-square=9.05 [p=0.338] and 12.54 [p=0.128] for men and women, respectively).&lt;br&gt;&lt;br&gt;&lt;strong&gt;CONCLUSIONS:&lt;/strong&gt; This study presents a risk factor algorithm that provides a convenient and informative way to quantify cardiometabolic risk on the basis of modifiable risk factors that can motivate an individual's commitment to prevention and intervention.&lt;br&gt;&lt;br&gt;Copyright © 2014 American Journal of Preventive Medicine. Published by Elsevier Inc. All rights reserved.","author":[{"family":"Marino","given":"Miguel"},{"family":"Li","given":"Yi"},{"family":"Pencina","given":"Michael J"},{"family":"D'Agostino","given":"Ralph B"},{"family":"Berkman","given":"Lisa F"},{"family":"Buxton","given":"Orfeu M"}],"authorYearDisplayFormat":false,"citation-label":"1806069","container-title":"American Journal of Preventive Medicine","container-title-short":"Am. J. Prev. Med.","id":"1806069","invisible":false,"issue":"2","issued":{"date-parts":[["2014","8"]]},"journalAbbreviation":"Am. J. Prev. Med.","page":"131-140","suppress-author":false,"title":"Quantifying cardiometabolic risk using modifiable non-self-reported risk factors.","type":"article-journal","volume":"47"}]</w:instrText>
      </w:r>
      <w:r w:rsidRPr="00163221">
        <w:fldChar w:fldCharType="separate"/>
      </w:r>
      <w:r w:rsidR="00931F80" w:rsidRPr="00931F80">
        <w:rPr>
          <w:noProof/>
          <w:vertAlign w:val="superscript"/>
        </w:rPr>
        <w:t>6,8</w:t>
      </w:r>
      <w:r w:rsidRPr="00163221">
        <w:fldChar w:fldCharType="end"/>
      </w:r>
      <w:r w:rsidRPr="00163221">
        <w:t xml:space="preserve"> Additionally, high blood pressure is a major risk factor for stroke.</w:t>
      </w:r>
      <w:r w:rsidRPr="00163221">
        <w:fldChar w:fldCharType="begin"/>
      </w:r>
      <w:r w:rsidR="00842751">
        <w:instrText>ADDIN F1000_CSL_CITATION&lt;~#@#~&gt;[{"DOI":"10.1161/CIR.0000000000000659","First":false,"Last":false,"PMID":"30700139","author":[{"family":"Benjamin","given":"Emelia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w:instrText>
      </w:r>
      <w:r w:rsidRPr="00163221">
        <w:fldChar w:fldCharType="separate"/>
      </w:r>
      <w:r w:rsidR="00931F80" w:rsidRPr="00931F80">
        <w:rPr>
          <w:noProof/>
          <w:vertAlign w:val="superscript"/>
        </w:rPr>
        <w:t>1</w:t>
      </w:r>
      <w:r w:rsidRPr="00163221">
        <w:fldChar w:fldCharType="end"/>
      </w:r>
      <w:r w:rsidRPr="00163221">
        <w:t xml:space="preserve"> Lastly, higher values of HbA1c are related to higher CVD risk.</w:t>
      </w:r>
      <w:r w:rsidRPr="00163221">
        <w:fldChar w:fldCharType="begin"/>
      </w:r>
      <w:r w:rsidR="00842751">
        <w:instrText>ADDIN F1000_CSL_CITATION&lt;~#@#~&gt;[{"DOI":"10.1016/j.amepre.2014.03.006","First":false,"Last":false,"PMCID":"PMC4107093","PMID":"24951039","abstract":"&lt;strong&gt;BACKGROUND:&lt;/strong&gt; Sensitive general cardiometabolic risk assessment tools of modifiable risk factors would be helpful and practical in a range of primary prevention interventions or for preventive health maintenance.&lt;br&gt;&lt;br&gt;&lt;strong&gt;PURPOSE:&lt;/strong&gt; To develop and validate a cumulative general cardiometabolic risk score that focuses on non-self-reported modifiable risk factors such as glycosylated hemoglobin (HbA1c) and BMI so as to be sensitive to small changes across a span of major modifiable risk factors, which may not individually cross clinical cut-off points for risk categories.&lt;br&gt;&lt;br&gt;&lt;strong&gt;METHODS:&lt;/strong&gt; We prospectively followed 2,359 cardiovascular disease (CVD)-free subjects from the Framingham offspring cohort over a 14-year follow-up. Baseline (fifth offspring examination cycle) included HbA1c and cholesterol measurements. Gender-specific Cox proportional hazards models were considered to evaluate the effects of non-self-reported modifiable risk factors (blood pressure, total cholesterol, high-density lipoprotein cholesterol, smoking, BMI, and HbA1c) on general CVD risk. We constructed 10-year general cardiometabolic risk score functions and evaluated its predictive performance in 2012-2013.&lt;br&gt;&lt;br&gt;&lt;strong&gt;RESULTS:&lt;/strong&gt; HbA1c was significantly related to general CVD risk. The proposed cardiometabolic general CVD risk model showed good predictive performance as determined by cross-validated discrimination (male C-index=0.703, 95% CI=0.668, 0.734; female C-index=0.762, 95% CI=0.726, 0.801) and calibration (lack-of-fit chi-square=9.05 [p=0.338] and 12.54 [p=0.128] for men and women, respectively).&lt;br&gt;&lt;br&gt;&lt;strong&gt;CONCLUSIONS:&lt;/strong&gt; This study presents a risk factor algorithm that provides a convenient and informative way to quantify cardiometabolic risk on the basis of modifiable risk factors that can motivate an individual's commitment to prevention and intervention.&lt;br&gt;&lt;br&gt;Copyright © 2014 American Journal of Preventive Medicine. Published by Elsevier Inc. All rights reserved.","author":[{"family":"Marino","given":"Miguel"},{"family":"Li","given":"Yi"},{"family":"Pencina","given":"Michael J"},{"family":"D'Agostino","given":"Ralph B"},{"family":"Berkman","given":"Lisa F"},{"family":"Buxton","given":"Orfeu M"}],"authorYearDisplayFormat":false,"citation-label":"1806069","container-title":"American Journal of Preventive Medicine","container-title-short":"Am. J. Prev. Med.","id":"1806069","invisible":false,"issue":"2","issued":{"date-parts":[["2014","8"]]},"journalAbbreviation":"Am. J. Prev. Med.","page":"131-140","suppress-author":false,"title":"Quantifying cardiometabolic risk using modifiable non-self-reported risk factors.","type":"article-journal","volume":"47"}]</w:instrText>
      </w:r>
      <w:r w:rsidRPr="00163221">
        <w:fldChar w:fldCharType="separate"/>
      </w:r>
      <w:r w:rsidR="00931F80" w:rsidRPr="00931F80">
        <w:rPr>
          <w:noProof/>
          <w:vertAlign w:val="superscript"/>
        </w:rPr>
        <w:t>8</w:t>
      </w:r>
      <w:r w:rsidRPr="00163221">
        <w:fldChar w:fldCharType="end"/>
      </w:r>
      <w:r w:rsidRPr="00163221">
        <w:t xml:space="preserve"> HbA1c is used to diagnose diabetes (&gt;6.5%) and provides significantly better discriminatory power than self-reported diabetes diagnosis.</w:t>
      </w:r>
      <w:r w:rsidRPr="00163221">
        <w:fldChar w:fldCharType="begin"/>
      </w:r>
      <w:r w:rsidR="00842751">
        <w:instrText>ADDIN F1000_CSL_CITATION&lt;~#@#~&gt;[{"DOI":"10.1016/j.amepre.2014.03.006","First":false,"Last":false,"PMCID":"PMC4107093","PMID":"24951039","abstract":"&lt;strong&gt;BACKGROUND:&lt;/strong&gt; Sensitive general cardiometabolic risk assessment tools of modifiable risk factors would be helpful and practical in a range of primary prevention interventions or for preventive health maintenance.&lt;br&gt;&lt;br&gt;&lt;strong&gt;PURPOSE:&lt;/strong&gt; To develop and validate a cumulative general cardiometabolic risk score that focuses on non-self-reported modifiable risk factors such as glycosylated hemoglobin (HbA1c) and BMI so as to be sensitive to small changes across a span of major modifiable risk factors, which may not individually cross clinical cut-off points for risk categories.&lt;br&gt;&lt;br&gt;&lt;strong&gt;METHODS:&lt;/strong&gt; We prospectively followed 2,359 cardiovascular disease (CVD)-free subjects from the Framingham offspring cohort over a 14-year follow-up. Baseline (fifth offspring examination cycle) included HbA1c and cholesterol measurements. Gender-specific Cox proportional hazards models were considered to evaluate the effects of non-self-reported modifiable risk factors (blood pressure, total cholesterol, high-density lipoprotein cholesterol, smoking, BMI, and HbA1c) on general CVD risk. We constructed 10-year general cardiometabolic risk score functions and evaluated its predictive performance in 2012-2013.&lt;br&gt;&lt;br&gt;&lt;strong&gt;RESULTS:&lt;/strong&gt; HbA1c was significantly related to general CVD risk. The proposed cardiometabolic general CVD risk model showed good predictive performance as determined by cross-validated discrimination (male C-index=0.703, 95% CI=0.668, 0.734; female C-index=0.762, 95% CI=0.726, 0.801) and calibration (lack-of-fit chi-square=9.05 [p=0.338] and 12.54 [p=0.128] for men and women, respectively).&lt;br&gt;&lt;br&gt;&lt;strong&gt;CONCLUSIONS:&lt;/strong&gt; This study presents a risk factor algorithm that provides a convenient and informative way to quantify cardiometabolic risk on the basis of modifiable risk factors that can motivate an individual's commitment to prevention and intervention.&lt;br&gt;&lt;br&gt;Copyright © 2014 American Journal of Preventive Medicine. Published by Elsevier Inc. All rights reserved.","author":[{"family":"Marino","given":"Miguel"},{"family":"Li","given":"Yi"},{"family":"Pencina","given":"Michael J"},{"family":"D'Agostino","given":"Ralph B"},{"family":"Berkman","given":"Lisa F"},{"family":"Buxton","given":"Orfeu M"}],"authorYearDisplayFormat":false,"citation-label":"1806069","container-title":"American Journal of Preventive Medicine","container-title-short":"Am. J. Prev. Med.","id":"1806069","invisible":false,"issue":"2","issued":{"date-parts":[["2014","8"]]},"journalAbbreviation":"Am. J. Prev. Med.","page":"131-140","suppress-author":false,"title":"Quantifying cardiometabolic risk using modifiable non-self-reported risk factors.","type":"article-journal","volume":"47"},{"DOI":"10.2337/dc12-s064","First":false,"Last":false,"PMCID":"PMC3632174","PMID":"22187472","author":[{"family":"American Diabetes Association"}],"authorYearDisplayFormat":false,"citation-label":"380173","container-title":"Diabetes Care","container-title-short":"Diabetes Care","id":"380173","invisible":false,"issued":{"date-parts":[["2012","1"]]},"journalAbbreviation":"Diabetes Care","page":"S64-71","suppress-author":false,"title":"Diagnosis and classification of diabetes mellitus.","type":"article-journal","volume":"35 Suppl 1"}]</w:instrText>
      </w:r>
      <w:r w:rsidRPr="00163221">
        <w:fldChar w:fldCharType="separate"/>
      </w:r>
      <w:r w:rsidR="00931F80" w:rsidRPr="00931F80">
        <w:rPr>
          <w:noProof/>
          <w:vertAlign w:val="superscript"/>
        </w:rPr>
        <w:t>8,12</w:t>
      </w:r>
      <w:r w:rsidRPr="00163221">
        <w:fldChar w:fldCharType="end"/>
      </w:r>
      <w:r w:rsidRPr="00163221">
        <w:t xml:space="preserve"> Importantly, HbA1c is still associated with CHD risk even among those who are non-diabetic.</w:t>
      </w:r>
      <w:r w:rsidRPr="00163221">
        <w:fldChar w:fldCharType="begin"/>
      </w:r>
      <w:r w:rsidR="00842751">
        <w:instrText>ADDIN F1000_CSL_CITATION&lt;~#@#~&gt;[{"DOI":"10.1161/JAHA.112.000077","First":false,"Last":false,"PMCID":"PMC3647270","PMID":"23537807","abstract":"&lt;strong&gt;BACKGROUND:&lt;/strong&gt; Hemoglobin A1c (HbA1c), a time-integrated marker of glycemic control, predicts risk of coronary heart disease (CHD) among diabetics. Few studies have examined HbA1c and risk of CHD among women and men without clinically elevated levels or previously diagnosed diabetes.\n&lt;br&gt;\n&lt;br&gt;\n&lt;strong&gt;METHODS AND RESULTS:&lt;/strong&gt; We conducted parallel nested case-control studies among women (Nurses' Health Study) and men (Health Professionals Follow-up Study). During 14 and 10 years of follow-up, 468 women and 454 men developed incident nonfatal myocardial infarction (MI) and fatal CHD. Controls were matched 2:1 based on age, smoking, and date of blood draw. For these analyses, participants with a history of diabetes or HbA1c levels ≥6.5% at baseline were excluded. Compared with HbA1c of 5.0% to &amp;lt;5.5%, those with an HbA1c of 6.0% to &amp;lt;6.5% had a multivariable-adjusted relative risk (RR) of CHD of 1.90 (95% CI 1.11 to 3.25) in women and 1.81 (95% CI 1.09 to 3.03) in men. The pooled RR of CHD was 1.29 (95% CI 1.11 to 1.50) for every 0.5%-increment increase in HbA1c levels and 1.67 (95% CI 1.23 to 2.25) for every 1%-increment increase, with the risk plateauing around 5.0%. Furthermore, participants with HbA1c levels between 6.0% and &amp;lt;6.5% and C-reactive protein levels &amp;gt;3.0 mg/L had a 2.5-fold higher risk of CHD compared with participants in the lowest categories of both biomarkers.\n&lt;br&gt;\n&lt;br&gt;\n&lt;strong&gt;CONCLUSIONS:&lt;/strong&gt; Our findings suggest that HbA1c is associated with CHD risk among apparently healthy, nondiabetic women and men and may be an important early clinical marker of disease risk.","author":[{"family":"Pai","given":"Jennifer K"},{"family":"Cahill","given":"Leah E"},{"family":"Hu","given":"Frank B"},{"family":"Rexrode","given":"Kathryn M"},{"family":"Manson","given":"Joann E"},{"family":"Rimm","given":"Eric B"}],"authorYearDisplayFormat":false,"citation-label":"76130","container-title":"Journal of the American Heart Association","container-title-short":"J. Am. Heart Assoc.","id":"76130","invisible":false,"issue":"2","issued":{"date-parts":[["2013","4"]]},"journalAbbreviation":"J. Am. Heart Assoc.","page":"e000077","suppress-author":false,"title":"Hemoglobin a1c is associated with increased risk of incident coronary heart disease among apparently healthy, nondiabetic men and women.","type":"article-journal","volume":"2"}]</w:instrText>
      </w:r>
      <w:r w:rsidRPr="00163221">
        <w:fldChar w:fldCharType="separate"/>
      </w:r>
      <w:r w:rsidR="00931F80" w:rsidRPr="00931F80">
        <w:rPr>
          <w:noProof/>
          <w:vertAlign w:val="superscript"/>
        </w:rPr>
        <w:t>10</w:t>
      </w:r>
      <w:r w:rsidRPr="00163221">
        <w:fldChar w:fldCharType="end"/>
      </w:r>
      <w:r w:rsidRPr="00163221">
        <w:t xml:space="preserve"> </w:t>
      </w:r>
    </w:p>
    <w:p w14:paraId="0B7F697F" w14:textId="77777777" w:rsidR="000A5527" w:rsidRDefault="000A5527" w:rsidP="000A5527">
      <w:pPr>
        <w:pStyle w:val="Heading4"/>
      </w:pPr>
      <w:bookmarkStart w:id="5" w:name="_Toc49440431"/>
      <w:r>
        <w:t>Disparities in Cardiometabolic Risk Factors</w:t>
      </w:r>
      <w:bookmarkEnd w:id="5"/>
    </w:p>
    <w:p w14:paraId="31FEF4B2" w14:textId="0AB2D477" w:rsidR="000A5527" w:rsidRPr="00163221" w:rsidRDefault="000A5527" w:rsidP="00842751">
      <w:r w:rsidRPr="00163221">
        <w:t>Disparities in cardiometabolic risk factors exist by both income and race. Low socioeconomic status (SES) has been shown to be associated with high levels of obesity and poor nutritional health.</w:t>
      </w:r>
      <w:r w:rsidRPr="00163221">
        <w:fldChar w:fldCharType="begin"/>
      </w:r>
      <w:r w:rsidR="00842751">
        <w:instrText>ADDIN F1000_CSL_CITATION&lt;~#@#~&gt;[{"DOI":"10.1007/s12160-009-9120-9","First":false,"Last":false,"PMID":"19802648","abstract":"&lt;strong&gt;BACKGROUND:&lt;/strong&gt; Diet-related environmental and policy interventions are being advocated at a population level because individual change is more likely to be facilitated and sustained if the environment within which choices are made supports healthful food options.&lt;br&gt;&lt;br&gt;&lt;strong&gt;PURPOSE:&lt;/strong&gt; This study aims to review research that examines factors having an influence on food choices in social environments, physical environments, and macroenvironments.&lt;br&gt;&lt;br&gt;&lt;strong&gt;METHODS:&lt;/strong&gt; A snowball strategy was used to identify relevant peer-reviewed studies and reviews, with a focus on research completed in the US and published within the past 10 years.&lt;br&gt;&lt;br&gt;&lt;strong&gt;RESULTS:&lt;/strong&gt; Research has identified a number of environmental factors associated with dietary intake; however, the majority of completed studies have methodological limitations which limit their credibility to guide interventions and policy changes.&lt;br&gt;&lt;br&gt;&lt;strong&gt;CONCLUSIONS:&lt;/strong&gt; Future research will need to emphasize multilevel investigations, examine how associations vary across population subgroups, develop a standard set of measures for assessing food environments and policies, and improve dietary assessment methodology.","author":[{"family":"Larson","given":"Nicole"},{"family":"Story","given":"Mary"}],"authorYearDisplayFormat":false,"citation-label":"2603742","container-title":"Annals of Behavioral Medicine","container-title-short":"Ann. Behav. Med.","id":"2603742","invisible":false,"issued":{"date-parts":[["2009","12"]]},"journalAbbreviation":"Ann. Behav. Med.","page":"S56-73","suppress-author":false,"title":"A review of environmental influences on food choices.","type":"article-journal","volume":"38 Suppl 1"},{"DOI":"10.1146/annurev.publhealth.29.020907.090926","First":false,"Last":false,"PMID":"18031223","abstract":"Food and eating environments likely contribute to the increasing epidemic of obesity and chronic diseases, over and above individual factors such as knowledge, skills, and motivation. Environmental and policy interventions may be among the most effective strategies for creating population-wide improvements in eating. This review describes an ecological framework for conceptualizing the many food environments and conditions that influence food choices, with an emphasis on current knowledge regarding the home, child care, school, work site, retail store, and restaurant settings. Important issues of disparities in food access for low-income and minority groups and macrolevel issues are also reviewed. The status of measurement and evaluation of nutrition environments and the need for action to improve health are highlighted.","author":[{"family":"Story","given":"Mary"},{"family":"Kaphingst","given":"Karen M"},{"family":"Robinson-O'Brien","given":"Ramona"},{"family":"Glanz","given":"Karen"}],"authorYearDisplayFormat":false,"citation-label":"1826106","container-title":"Annual review of public health","container-title-short":"Annu. Rev. Public Health","id":"1826106","invisible":false,"issued":{"date-parts":[["2008"]]},"journalAbbreviation":"Annu. Rev. Public Health","page":"253-272","suppress-author":false,"title":"Creating healthy food and eating environments: policy and environmental approaches.","type":"article-journal","volume":"29"}]</w:instrText>
      </w:r>
      <w:r w:rsidRPr="00163221">
        <w:fldChar w:fldCharType="separate"/>
      </w:r>
      <w:r w:rsidR="00931F80" w:rsidRPr="00931F80">
        <w:rPr>
          <w:noProof/>
          <w:vertAlign w:val="superscript"/>
        </w:rPr>
        <w:t>13,14</w:t>
      </w:r>
      <w:r w:rsidRPr="00163221">
        <w:fldChar w:fldCharType="end"/>
      </w:r>
      <w:r w:rsidRPr="00163221">
        <w:t xml:space="preserve">  The prevalence of cardiometabolic risk factors is higher among Blacks than Whites which </w:t>
      </w:r>
      <w:r w:rsidR="00803D6D">
        <w:t>contributes to</w:t>
      </w:r>
      <w:r w:rsidRPr="00163221">
        <w:t xml:space="preserve"> a higher risk of cardiovascular disease for Blacks.</w:t>
      </w:r>
      <w:r w:rsidRPr="00163221">
        <w:fldChar w:fldCharType="begin"/>
      </w:r>
      <w:r w:rsidR="00842751">
        <w:instrText>ADDIN F1000_CSL_CITATION&lt;~#@#~&gt;[{"DOI":"10.1056/NEJMoa1012848","First":false,"Last":false,"PMCID":"PMC3336876","PMID":"22276822","abstract":"&lt;strong&gt;BACKGROUND:&lt;/strong&gt; The lifetime risks of cardiovascular disease have not been reported across the age spectrum in black adults and white adults.&lt;br&gt;&lt;br&gt;&lt;strong&gt;METHODS:&lt;/strong&gt; We conducted a meta-analysis at the individual level using data from 18 cohort studies involving a total of 257,384 black men and women and white men and women whose risk factors for cardiovascular disease were measured at the ages of 45, 55, 65, and 75 years. Blood pressure, cholesterol level, smoking status, and diabetes status were used to stratify participants according to risk factors into five mutually exclusive categories. The remaining lifetime risks of cardiovascular events were estimated for participants in each category at each age, with death free of cardiovascular disease treated as a competing event.&lt;br&gt;&lt;br&gt;&lt;strong&gt;RESULTS:&lt;/strong&gt; We observed marked differences in the lifetime risks of cardiovascular disease across risk-factor strata. Among participants who were 55 years of age, those with an optimal risk-factor profile (total cholesterol level, &lt; 180 mg per deciliter [4.7 mmol per liter]; blood pressure, &lt; 120 mm Hg systolic and 80 mm Hg diastolic; nonsmoking status; and nondiabetic status) had substantially lower risks of death from cardiovascular disease through the age of 80 years than participants with two or more major risk factors (4.7% vs. 29.6% among men, 6.4% vs. 20.5% among women). Those with an optimal risk-factor profile also had lower lifetime risks of fatal coronary heart disease or nonfatal myocardial infarction (3.6% vs. 37.5% among men, &lt; 1% vs. 18.3% among women) and fatal or nonfatal stroke (2.3% vs. 8.3% among men, 5.3% vs. 10.7% among women). Similar trends within risk-factor strata were observed among blacks and whites and across diverse birth cohorts.&lt;br&gt;&lt;br&gt;&lt;strong&gt;CONCLUSIONS:&lt;/strong&gt; Differences in risk-factor burden translate into marked differences in the lifetime risk of cardiovascular disease, and these differences are consistent across race and birth cohorts. (Funded by the National Heart, Lung, and Blood Institute.).","author":[{"family":"Berry","given":"Jarett D"},{"family":"Dyer","given":"Alan"},{"family":"Cai","given":"Xuan"},{"family":"Garside","given":"Daniel B"},{"family":"Ning","given":"Hongyan"},{"family":"Thomas","given":"Avis"},{"family":"Greenland","given":"Philip"},{"family":"Van Horn","given":"Linda"},{"family":"Tracy","given":"Russell P"},{"family":"Lloyd-Jones","given":"Donald M"}],"authorYearDisplayFormat":false,"citation-label":"269805","container-title":"The New England Journal of Medicine","container-title-short":"N. Engl. J. Med.","id":"269805","invisible":false,"issue":"4","issued":{"date-parts":[["2012","1","26"]]},"journalAbbreviation":"N. Engl. J. Med.","page":"321-329","suppress-author":false,"title":"Lifetime risks of cardiovascular disease.","type":"article-journal","volume":"366"}]</w:instrText>
      </w:r>
      <w:r w:rsidRPr="00163221">
        <w:fldChar w:fldCharType="separate"/>
      </w:r>
      <w:r w:rsidR="00931F80" w:rsidRPr="00931F80">
        <w:rPr>
          <w:noProof/>
          <w:vertAlign w:val="superscript"/>
        </w:rPr>
        <w:t>5</w:t>
      </w:r>
      <w:r w:rsidRPr="00163221">
        <w:fldChar w:fldCharType="end"/>
      </w:r>
      <w:r w:rsidRPr="00163221">
        <w:t xml:space="preserve"> High blood pressure, also known as hypertension, is more prevalent among non-Hispanic Blacks (40.3%) compared to non-Hispanic whites (27.8%), non-Hispanic Asians (25.0%), and Hispanics (27.8%) in the United State adult population.</w:t>
      </w:r>
      <w:r w:rsidRPr="00163221">
        <w:fldChar w:fldCharType="begin"/>
      </w:r>
      <w:r w:rsidR="00842751">
        <w:instrText>ADDIN F1000_CSL_CITATION&lt;~#@#~&gt;[{"First":false,"Last":false,"PMID":"29155682","abstract":"Hypertension remains an important public health challenge in the\nUnited States because it increases the risk for cardiovascular disease. Effective\nblood pressure management has been shown to decrease the incidence of\nstroke, heart attack, and heart failure (1–3). This report presents updated\nestimates for the prevalence and control of hypertension in the United\nStates for 2015–2016. Trends in hypertension prevalence and control from\n1999–2000 through 2015–2016 are also presented.&lt;br&gt;&lt;br&gt;All material appearing in this report is in the public domain and may be reproduced or copied without permission; citation as to source, however, is appreciated.","author":[{"family":"Fryar","given":"Cheryl D"},{"family":"Ostchega","given":"Yechiam"},{"family":"Hales","given":"Craig M"},{"family":"Zhang","given":"Guangyu"},{"family":"Kruszon-Moran","given":"Deanna"}],"authorYearDisplayFormat":false,"citation-label":"5007763","container-title":"NCHS data brief","container-title-short":"NCHS Data Brief","id":"5007763","invisible":false,"issue":"289","issued":{"date-parts":[["2017"]]},"journalAbbreviation":"NCHS Data Brief","page":"1-8","suppress-author":false,"title":"Hypertension Prevalence and Control Among Adults: United States, 2015-2016.","type":"article-journal"},{"DOI":"10.1161/CIR.0000000000000659","First":false,"Last":false,"PMID":"30700139","author":[{"family":"Benjamin","given":"Emelia J"},{"family":"Muntner","given":"Paul"},{"family":"Alonso","given":"Alvaro"},{"family":"Bittencourt","given":"Marcio S"},{"family":"Callaway","given":"Clifton W"},{"family":"Carson","given":"April P"},{"family":"Chamberlain","given":"Alanna M"},{"family":"Chang","given":"Alexander R"},{"family":"Cheng","given":"Susan"},{"family":"Das","given":"Sandeep R"},{"family":"Delling","given":"Francesca N"},{"family":"Djousse","given":"Luc"},{"family":"Elkind","given":"Mitchell S V"},{"family":"Ferguson","given":"Jane F"},{"family":"Fornage","given":"Myriam"},{"family":"Jordan","given":"Lori Chaffin"},{"family":"Khan","given":"Sadiya S"},{"family":"Kissela","given":"Brett M"},{"family":"Knutson","given":"Kristen L"},{"family":"Kwan","given":"Tak W"},{"family":"Lackland","given":"Daniel T"},{"family":"Lewis","given":"Tené T"},{"family":"Lichtman","given":"Judith H"},{"family":"Longenecker","given":"Chris T"},{"family":"Loop","given":"Matthew Shane"},{"family":"Lutsey","given":"Pamela L"},{"family":"Martin","given":"Seth S"},{"family":"Matsushita","given":"Kunihiro"},{"family":"Moran","given":"Andrew E"},{"family":"Mussolino","given":"Michael E"},{"family":"O'Flaherty","given":"Martin"},{"family":"Pandey","given":"Ambarish"},{"family":"Perak","given":"Amanda M"},{"family":"Rosamond","given":"Wayne D"},{"family":"Roth","given":"Gregory A"},{"family":"Sampson","given":"Uchechukwu K A"},{"family":"Satou","given":"Gary M"},{"family":"Schroeder","given":"Emily B"},{"family":"Shah","given":"Svati H"},{"family":"Spartano","given":"Nicole L"},{"family":"Stokes","given":"Andrew"},{"family":"Tirschwell","given":"David L"},{"family":"Tsao","given":"Connie W"},{"family":"Turakhia","given":"Mintu P"},{"family":"VanWagner","given":"Lisa B"},{"family":"Wilkins","given":"John T"},{"family":"Wong","given":"Sally S"},{"family":"Virani","given":"Salim S"},{"family":"American Heart Association Council on Epidemiology and Prevention Statistics Committee and Stroke Statistics Subcommittee"}],"authorYearDisplayFormat":false,"citation-label":"6349891","container-title":"Circulation","container-title-short":"Circulation","id":"6349891","invisible":false,"issue":"10","issued":{"date-parts":[["2019","3","5"]]},"journalAbbreviation":"Circulation","page":"e56-e528","suppress-author":false,"title":"Heart Disease and Stroke Statistics-2019 Update: A Report From the American Heart Association.","type":"article-journal","volume":"139"}]</w:instrText>
      </w:r>
      <w:r w:rsidRPr="00163221">
        <w:fldChar w:fldCharType="separate"/>
      </w:r>
      <w:r w:rsidR="00931F80" w:rsidRPr="00931F80">
        <w:rPr>
          <w:noProof/>
          <w:vertAlign w:val="superscript"/>
        </w:rPr>
        <w:t>1,15</w:t>
      </w:r>
      <w:r w:rsidRPr="00163221">
        <w:fldChar w:fldCharType="end"/>
      </w:r>
      <w:r w:rsidRPr="00163221">
        <w:t xml:space="preserve"> The prevalence of undiagnosed diabetes and prediabetes is highest among non-Hispanic Blacks.</w:t>
      </w:r>
      <w:r w:rsidRPr="00163221">
        <w:fldChar w:fldCharType="begin"/>
      </w:r>
      <w:r w:rsidR="00842751">
        <w:instrText>ADDIN F1000_CSL_CITATION&lt;~#@#~&gt;[{"DOI":"10.1016/j.jstrokecerebrovasdis.2017.06.037","First":false,"Last":false,"PMID":"28803784","abstract":"&lt;strong&gt;BACKGROUND AND PURPOSE:&lt;/strong&gt; Up to 25% of the U.S. population has undiagnosed diabetes. Diabetes and stroke both disproportionately afflict race/ethnic minorities. We assessed race/ethnic differences in the prevalence of undiagnosed diabetes, prediabetes, and cardiometabolic risk profiles among stroke survivors in the United States.&lt;br&gt;&lt;br&gt;&lt;strong&gt;METHODS:&lt;/strong&gt; The prevalence of diabetes and prediabetes among adults (≥20 years) with a self-reported history of stroke was assessed using the National Health and Nutrition Examination Surveys (NHANES) from 1999 to 2010. Cardiometabolic risk factors across race/ethnic groups were compared using linear and logistic regression before and after adjusting for covariates.&lt;br&gt;&lt;br&gt;&lt;strong&gt;RESULTS:&lt;/strong&gt; From 1999 to 2010, 1070 individuals who participated in NHANES had a self-reported history of stroke. Among stroke survivors without a formal diagnosis of diabetes and prediabetes, 233 (32%) had undiagnosed prediabetes and 27 (3.7%) had undiagnosed diabetes. The prevalence of undiagnosed diabetes and prediabetes was the highest among non-Hispanic (NH) blacks (8% and 38%) compared with Mexican Americans (4% and 26%) and NH whites (3% and 32%). Compared with NH whites, NH blacks were significantly younger, more likely to take antihypertensive medications, more likely to smoke, and have poorly controlled diabetes. NH blacks were twice as likely as NH whites to have poorly controlled blood pressure, after adjustment for sociodemographic and vascular risk factors.&lt;br&gt;&lt;br&gt;&lt;strong&gt;CONCLUSION:&lt;/strong&gt; In the United States, NH black stroke survivors have the highest rates of undiagnosed diabetes and prediabetes, and have poorer cardiometabolic risk factor control than their NH white counterparts.&lt;br&gt;&lt;br&gt;Copyright © 2017 National Stroke Association. Published by Elsevier Inc. All rights reserved.","author":[{"family":"Kim","given":"Okkyung"},{"family":"Ovbiagele","given":"Bruce"},{"family":"Valle","given":"Natalie"},{"family":"Markovic","given":"Daniela"},{"family":"Towfighi","given":"Amytis"}],"authorYearDisplayFormat":false,"citation-label":"7734862","container-title":"Journal of Stroke and Cerebrovascular Diseases","container-title-short":"J. Stroke Cerebrovasc. Dis.","id":"7734862","invisible":false,"issue":"12","issued":{"date-parts":[["2017","12"]]},"journalAbbreviation":"J. Stroke Cerebrovasc. Dis.","page":"2727-2733","suppress-author":false,"title":"Race-Ethnic Disparities in Cardiometabolic Risk Profiles among Stroke Survivors with Undiagnosed Diabetes and Prediabetes in the United States.","type":"article-journal","volume":"26"}]</w:instrText>
      </w:r>
      <w:r w:rsidRPr="00163221">
        <w:fldChar w:fldCharType="separate"/>
      </w:r>
      <w:r w:rsidR="00931F80" w:rsidRPr="00931F80">
        <w:rPr>
          <w:noProof/>
          <w:vertAlign w:val="superscript"/>
        </w:rPr>
        <w:t>16</w:t>
      </w:r>
      <w:r w:rsidRPr="00163221">
        <w:fldChar w:fldCharType="end"/>
      </w:r>
      <w:r w:rsidRPr="00163221">
        <w:t xml:space="preserve"> </w:t>
      </w:r>
      <w:r w:rsidR="00842751">
        <w:t>Additionally, N</w:t>
      </w:r>
      <w:r w:rsidR="00842751" w:rsidRPr="00163221">
        <w:t>on-Hispanic Blacks have a higher mortality compared to non-Hispanic Whites.</w:t>
      </w:r>
      <w:r w:rsidR="00842751" w:rsidRPr="00163221">
        <w:fldChar w:fldCharType="begin"/>
      </w:r>
      <w:r w:rsidR="00842751">
        <w:instrText>ADDIN F1000_CSL_CITATION&lt;~#@#~&gt;[{"DOI":"10.1016/s0277-9536(02)00281-2","First":false,"Last":false,"PMID":"12742613","abstract":"Using data from the 1987 National Medical Expenditure Survey, a representative sample of US civilians, and their 5-year mortality, we examined the adjusted relationships among baseline self-reported health, derived from SF-20 subscales (health perceptions, physical function, role function and mental health) and sociodemographics (age, sex, race/ethnicity, income and education) and subsequent mortality. Included were 21,363 persons aged 21 and over, with complete follow-up on 19,812. Physical function showed the greatest decline with age, whereas mental health increased slightly. Women reported lower health for all scales except role function. Greater income was associated with better health, least marked for mental health. Greater education was associated with better health, most marked for health perceptions. Compared with whites, blacks reported lower health, whereas Latinos reported higher health. Lower self-reported health predicted increased adjusted mortality. After adjustment for baseline self-rated health, the relationships between income and education and mortality were greatly attenuated, whereas the relationships between age, gender, race/ethnicity and mortality were not. Self-rated health exhibited more profound relationships with mortality in younger persons, those with more education, and whites. In conclusion, lower socioeconomic status (SES), and being black are associated with lower reported health status and higher mortality; women report lower health status but exhibit lower mortality; and Latinos report higher health status and exhibit lower mortality. The effects of SES on mortality are largely explained by their associations with self-rated health, whereas, the effects of gender and race/ethnicity on mortality appear to act through independent pathways. Because of these differential sociodemographic relationships caution is urged when using self-rated health measures in research, clinical, and policy settings.","author":[{"family":"Franks","given":"Peter"},{"family":"Gold","given":"Marthe R"},{"family":"Fiscella","given":"Kevin"}],"authorYearDisplayFormat":false,"citation-label":"8262882","container-title":"Social Science &amp; Medicine","container-title-short":"Soc. Sci. Med.","id":"8262882","invisible":false,"issue":"12","issued":{"date-parts":[["2003","6"]]},"journalAbbreviation":"Soc. Sci. Med.","page":"2505-2514","suppress-author":false,"title":"Sociodemographics, self-rated health, and mortality in the US.","type":"article-journal","volume":"56"}]</w:instrText>
      </w:r>
      <w:r w:rsidR="00842751" w:rsidRPr="00163221">
        <w:fldChar w:fldCharType="separate"/>
      </w:r>
      <w:r w:rsidR="00931F80" w:rsidRPr="00931F80">
        <w:rPr>
          <w:noProof/>
          <w:vertAlign w:val="superscript"/>
        </w:rPr>
        <w:t>17</w:t>
      </w:r>
      <w:r w:rsidR="00842751" w:rsidRPr="00163221">
        <w:fldChar w:fldCharType="end"/>
      </w:r>
    </w:p>
    <w:p w14:paraId="1CFE160D" w14:textId="6DF19570" w:rsidR="000A5527" w:rsidRPr="00163221" w:rsidRDefault="000A5527" w:rsidP="000A5527">
      <w:r w:rsidRPr="00163221">
        <w:t>The neighborhood environment often perpetuates socioeconomic and racial disparities, as Blacks are four times more likely to live in low SES neighborhoods than Whites, and neighborhood SES affects the prevalence of obesity, diabetes, and hypertension.</w:t>
      </w:r>
      <w:r w:rsidRPr="00163221">
        <w:fldChar w:fldCharType="begin"/>
      </w:r>
      <w:r w:rsidR="00842751">
        <w:instrText>ADDIN F1000_CSL_CITATION&lt;~#@#~&gt;[{"DOI":"10.18865/ed.25.4.521","First":false,"Last":false,"PMCID":"PMC4671441","PMID":"26673674","abstract":"Cardiometabolic diseases, including diabetes and heart disease, account for &gt;12 million years of life lost annually among Black adults in the United States. Health disparities are geographically localized, with ~80% of health disparities occurring within ~6000 (16%) of all 38,000 US ZIP codes. Socio-economic status (SES), behavioral and environmental factors (social determinants) account for ~80% of variance in health outcomes and cluster geographically. Neighborhood SES is inversely associated with prevalent diabetes and hypertension, and Blacks are four times more likely than Whites to live in lowest SES neighborhoods. In ZIP code 48235 (Detroit, 97% Black, 16.2% unemployed, income/capita $18,343, 23.6% poverty), 1082 Medicare fee-for service (FFS) beneficiaries received care for type 2 diabetes (T2D) and coronary artery disease (CAD) in 2012. Collectively, these beneficiaries had 1082 inpatient admissions and 839 emergency department visits, mean cost $27,759/beneficiary and mortality 2.7%. Nationally in 2011, 236,222 Black Medicare FFS beneficiaries had 213,715 inpatient admissions, 191,346 emergency department visits, mean cost $25,580/beneficiary and 2.4% mortality. In addition to more prevalent hypertension and T2D, Blacks appear more susceptible to clinical complications of risk factors than Whites, including hypertension as a contributor to stroke. Cardiometabolic health equity in African Americans requires interventions on social determinants to reduce excess risk prevalence of risk factors. Social-medical interventions to promote timely access to, delivery of and adherence with evidence-based medicine are needed to counterbalance greater disease susceptibility. Place-based interventions on social and medical determinants of health could reduce the burden of life lost to cardiometabolic diseases in Blacks. ","author":[{"family":"Puckrein","given":"Gary A"},{"family":"Egan","given":"Brent M"},{"family":"Howard","given":"George"}],"authorYearDisplayFormat":false,"citation-label":"2740847","container-title":"Ethnicity &amp; Disease","container-title-short":"Ethn. Dis.","id":"2740847","invisible":false,"issue":"4","issued":{"date-parts":[["2015","11","5"]]},"journalAbbreviation":"Ethn. Dis.","page":"521-524","suppress-author":false,"title":"Social and medical determinants of cardiometabolic health: the big picture.","type":"article-journal","volume":"25"},{"DOI":"10.1111/j.1467-789X.2010.00726.x","First":false,"Last":false,"PMID":"20202135","abstract":"Recent environmental changes play a role in the dramatic increase in the prevalence of cardiometabolic risk factors (CMRFs) such as obesity, hypertension, type 2 diabetes, dyslipidemias and the metabolic syndrome in industrialized countries. Therefore, identifying environmental characteristics that are associated with risk factors is critical to develop more effective public health interventions. We conducted a systematic review of the literature investigating relationships between characteristics of geographic life environments and CMRFs (131 articles). Most studies were published after 2006, relied on cross-sectional designs, and examined whether sociodemographic and physical environmental characteristics, and more recently service environment characteristics, were associated with obesity or, to a lesser extent, hypertension. Only 14 longitudinal studies were retrieved; diabetes, dyslipidemias and the metabolic syndrome were rarely analysed; and aspects of social interactions in the neighbourhood were critically underinvestigated. Environmental characteristics that were consistently associated with either obesity or hypertension include low area socioeconomic position; low urbanization degree; low street intersection, service availability and residential density; high noise pollution; low accessibility to supermarkets and high density of convenience stores; and low social cohesion. Intermediate mechanisms between environmental characteristics and CMRFs have received little attention. We propose a research agenda based on the assessment of underinvestigated areas of research and methodological limitations of current literature.&lt;br&gt;&lt;br&gt;© 2010 The Authors. obesity reviews © 2010 International Association for the Study of Obesity.","author":[{"family":"Leal","given":"C"},{"family":"Chaix","given":"B"}],"authorYearDisplayFormat":false,"citation-label":"7928440","container-title":"Obesity Reviews","container-title-short":"Obes. Rev.","id":"7928440","invisible":false,"issue":"3","issued":{"date-parts":[["2011","3"]]},"journalAbbreviation":"Obes. Rev.","page":"217-230","suppress-author":false,"title":"The influence of geographic life environments on cardiometabolic risk factors: a systematic review, a methodological assessment and a research agenda.","type":"article-journal","volume":"12"},{"DOI":"10.1186/s12942-018-0165-5","First":false,"Last":false,"PMCID":"PMC6323718","PMID":"30621786","abstract":"&lt;strong&gt;INTRODUCTION:&lt;/strong&gt; A growing number of publications report variation in the distribution of cardiometabolic risk factors (CMRFs) at different geographic scales. A review of these variations may help inform policy and health service organisation.&lt;br&gt;&lt;br&gt;&lt;strong&gt;AIM:&lt;/strong&gt; To review studies reporting variation in the geographic distribution of CMRFs and its association with various proxy measures of area-level socioeconomic disadvantage (ASED) among the adult ( ≥ 18 years) population across the world.&lt;br&gt;&lt;br&gt;&lt;strong&gt;METHODS:&lt;/strong&gt; A systematic search for published articles was conducted in four databases (MEDLINE (Ovid), PubMed, Scopus and Web of Science) considering the interdisciplinary nature of the review question. Population-based cross-sectional and cohort studies on geographic variations of one or more biological proxies of CMRFs with/without an analysed contextual association with ASED were included. Two independent reviewers screened the studies and PRISMA guidelines were followed in the study selection and reporting.&lt;br&gt;&lt;br&gt;&lt;strong&gt;RESULT:&lt;/strong&gt; A total of 265 studies were retrieved and screened, resulting in 24 eligible studies. The review revealed reports of variation in the distribution of CMRFs, at varying geographic scales, in multiple countries. In addition, consistent associations between ASED and higher prevalence of CMRFs were demonstrated. The reports were mainly from industrialised nations and small area geographic units were frequently used.&lt;br&gt;&lt;br&gt;&lt;strong&gt;CONCLUSION:&lt;/strong&gt; Geographic variation in cardiometabolic risk exists across multiple spatial scales and is positively associated with ASED. This association is independent of individual-level factors and provides an imperative for area-based approaches to informing policy and health service organisation. The study protocol is registered in International prospective register of systematic reviews (Register No: CRD42018115294) PROSPERO 2018.","author":[{"family":"Toms","given":"Renin"},{"family":"Bonney","given":"Andrew"},{"family":"Mayne","given":"Darren J"},{"family":"Feng","given":"Xiaoqi"},{"family":"Walsan","given":"Ramya"}],"authorYearDisplayFormat":false,"citation-label":"7928442","container-title":"International Journal of Health Geographics","container-title-short":"Int. J. Health Geogr.","id":"7928442","invisible":false,"issue":"1","issued":{"date-parts":[["2019","1","8"]]},"journalAbbreviation":"Int. J. Health Geogr.","page":"1","suppress-author":false,"title":"Geographic and area-level socioeconomic variation in cardiometabolic risk factor distribution: a systematic review of the literature.","type":"article-journal","volume":"18"}]</w:instrText>
      </w:r>
      <w:r w:rsidRPr="00163221">
        <w:fldChar w:fldCharType="separate"/>
      </w:r>
      <w:r w:rsidR="00931F80" w:rsidRPr="00931F80">
        <w:rPr>
          <w:noProof/>
          <w:vertAlign w:val="superscript"/>
        </w:rPr>
        <w:t>18–20</w:t>
      </w:r>
      <w:r w:rsidRPr="00163221">
        <w:fldChar w:fldCharType="end"/>
      </w:r>
      <w:r w:rsidRPr="00163221">
        <w:t xml:space="preserve"> The Jackson Heart Study, a </w:t>
      </w:r>
      <w:r w:rsidRPr="00163221">
        <w:lastRenderedPageBreak/>
        <w:t>longitudinal, exclusively Black cohort in Jackson, MS, found that Black women living in socioeconomically disadvantaged neighborhoods had higher prevalence of metabolic syndrome compared to those not living in socioeconomically disadvantaged neighborhoods.</w:t>
      </w:r>
      <w:r w:rsidRPr="00163221">
        <w:fldChar w:fldCharType="begin"/>
      </w:r>
      <w:r w:rsidR="00842751">
        <w:instrText>ADDIN F1000_CSL_CITATION&lt;~#@#~&gt;[{"DOI":"10.1371/journal.pone.0063254","First":false,"Last":false,"PMCID":"PMC3653956","PMID":"23691005","abstract":"&lt;strong&gt;OBJECTIVE:&lt;/strong&gt; We examined associations between neighborhood socioeconomic disadvantage, perceived neighborhood safety and cardiometabolic risk factors, adjusting for health behaviors and socioeconomic status (SES) among African Americans.&lt;br&gt;&lt;br&gt;&lt;strong&gt;METHODS:&lt;/strong&gt; Study participants were non-diabetic African Americans (n = 3,909) in the baseline examination (2000-2004) of the Jackson Heart Study. We measured eight risk factors: the metabolic syndrome, its five components, insulin resistance and cardiovascular inflammation. We assessed neighborhood socioeconomic disadvantage with US Census 2000 data. We assessed perceived neighborhood safety, health behaviors and SES via survey. We used generalized estimating equations to estimate associations with a random intercept model for neighborhood effects.&lt;br&gt;&lt;br&gt;&lt;strong&gt;RESULTS:&lt;/strong&gt; After adjustment for health behaviors and SES, neighborhood socioeconomic disadvantage was associated with the metabolic syndrome in women (PR 1.13, 95% CI 1.01, 1.27). Lack of perceived safety was associated with elevated glucose (OR 1.36, 95% CI 1.03, 1.80) and waist circumference (PR 1.06, 95% CI 1.02, 1.11) among women, and with elevated glucose (PR 1.30, 95% CI 1.02, 1.66) and insulin resistance (PR 1.25, 95% CI 1.08, 1.46) among men.&lt;br&gt;&lt;br&gt;&lt;strong&gt;CONCLUSIONS:&lt;/strong&gt; Neighborhood socioeconomic disadvantage and perceived safety should be considered as targets for intervention to reduce cardiometabolic risks among African Americans.","author":[{"family":"Clark","given":"Cheryl R"},{"family":"Ommerborn","given":"Mark J"},{"family":"Hickson","given":"DeMarc A"},{"family":"Grooms","given":"Kya N"},{"family":"Sims","given":"Mario"},{"family":"Taylor","given":"Herman A"},{"family":"Albert","given":"Michelle A"}],"authorYearDisplayFormat":false,"citation-label":"7469956","container-title":"Plos One","container-title-short":"PLoS ONE","id":"7469956","invisible":false,"issue":"5","issued":{"date-parts":[["2013","5","14"]]},"journalAbbreviation":"PLoS ONE","page":"e63254","suppress-author":false,"title":"Neighborhood disadvantage, neighborhood safety and cardiometabolic risk factors in African Americans: biosocial associations in the Jackson Heart study.","type":"article-journal","volume":"8"}]</w:instrText>
      </w:r>
      <w:r w:rsidRPr="00163221">
        <w:fldChar w:fldCharType="separate"/>
      </w:r>
      <w:r w:rsidR="00931F80" w:rsidRPr="00931F80">
        <w:rPr>
          <w:noProof/>
          <w:vertAlign w:val="superscript"/>
        </w:rPr>
        <w:t>21</w:t>
      </w:r>
      <w:r w:rsidRPr="00163221">
        <w:fldChar w:fldCharType="end"/>
      </w:r>
    </w:p>
    <w:p w14:paraId="5AA0ABD7" w14:textId="7B78C363" w:rsidR="000A5527" w:rsidRDefault="000A5527" w:rsidP="000A5527">
      <w:pPr>
        <w:rPr>
          <w:noProof/>
        </w:rPr>
      </w:pPr>
      <w:r w:rsidRPr="00163221">
        <w:tab/>
        <w:t>Diet is a modifiable risk factor that affects cardiometabolic risk factors. Using 24-hour dietary recalls, a cross sectional study of 2,121 participants found that improved diet quality was associated with lower glucose (p=0.03) and lower BMI (p=0.02)</w:t>
      </w:r>
      <w:r w:rsidRPr="00163221">
        <w:fldChar w:fldCharType="begin"/>
      </w:r>
      <w:r w:rsidR="00842751">
        <w:instrText>ADDIN F1000_CSL_CITATION&lt;~#@#~&gt;[{"DOI":"10.1186/s12937-018-0326-1","First":false,"Last":false,"PMCID":"PMC5809905","PMID":"29433574","abstract":"&lt;strong&gt;BACKGROUND:&lt;/strong&gt; Diet quality indices score dietary intakes against recommendations, whereas dietary patterns consider the pattern and combination of dietary intakes. Studies evaluating both methodologies in relation to cardiometabolic health in a nationally representative sample are limited. The aim of the present study was to investigate the relationship between diet quality, dietary patterns and markers of cardiometabolic health in Australian adults.&lt;br&gt;&lt;br&gt;&lt;strong&gt;METHODS:&lt;/strong&gt; Dietary data, using two 24-h dietary recalls, were collected from adults in the cross-sectional Australian Health Survey 2011-2013 (n = 2121; 46.4 (SE 0.48) years). Diet quality was estimated using the Dietary Guideline Index (DGI). Dietary patterns (DPs), derived using reduced rank regression, were estimated using fiber density, SFA: PUFA and total sugars intake as intermediate markers. Multi-variable adjusted linear regression analyses were used to examine associations between diet quality and DPs and blood biomarkers, body mass index, waist circumference, diastolic and systolic blood pressure and an overall cardiometabolic risk score.&lt;br&gt;&lt;br&gt;&lt;strong&gt;RESULTS:&lt;/strong&gt; DGI was associated with lower glucose (coef - 0.009, SE 0.004; P-trend = 0.033), body mass index (coef - 0.017, SE 0.007; P-trend = 0.019) and waist circumference (coef - 0.014, SE 0.005; P-trend = 0.008). Two dietary patterns were derived: dietary pattern-1 was characterized by higher intakes of pome fruit and wholegrain bread, while dietary pattern-2 was characterized by higher intakes of added sugars and tropical fruit. Dietary pattern-1 was associated with lower body mass index (coef - 0.028, SE 0.007; P-trend&lt;  0.001) and waist circumference (coef - 0.017, SE 0.005; P-trend = 0.001). There was a trend towards lower cardiometabolic risk score. Dietary pattern-2 was associated with lower HDL-cholesterol (coef - 0.026, SE 0.012; P-trend = 0.028). There was a trend towards lower diastolic blood pressure. No associations with other markers were observed.&lt;br&gt;&lt;br&gt;&lt;strong&gt;CONCLUSIONS:&lt;/strong&gt; Better diet quality and healthier dietary patterns were primarily associated with favorable anthropometric markers of cardiometabolic health. Findings support the need for comparison of whole-diet based methodologies that take into consideration the interactions between foods and nutrients. Longitudinal studies are warranted to better understand causal relationships between diet and cardiometabolic health.","author":[{"family":"Livingstone","given":"Katherine M"},{"family":"McNaughton","given":"Sarah A"}],"authorYearDisplayFormat":false,"citation-label":"8055499","container-title":"Nutrition Journal","container-title-short":"Nutr. J.","id":"8055499","invisible":false,"issue":"1","issued":{"date-parts":[["2018","2","12"]]},"journalAbbreviation":"Nutr. J.","page":"19","suppress-author":false,"title":"Association between diet quality, dietary patterns and cardiometabolic health in Australian adults: a cross-sectional study.","type":"article-journal","volume":"17"}]</w:instrText>
      </w:r>
      <w:r w:rsidRPr="00163221">
        <w:fldChar w:fldCharType="separate"/>
      </w:r>
      <w:r w:rsidR="00931F80" w:rsidRPr="00931F80">
        <w:rPr>
          <w:noProof/>
          <w:vertAlign w:val="superscript"/>
        </w:rPr>
        <w:t>22</w:t>
      </w:r>
      <w:r w:rsidRPr="00163221">
        <w:fldChar w:fldCharType="end"/>
      </w:r>
      <w:r w:rsidRPr="00163221">
        <w:t>. A summary of systematic reviews and meta-analyses published in 2019 found that differing dietary patters such as Mediterranean and vegetarian are associated with improved cardiometabolic risk factors</w:t>
      </w:r>
      <w:r w:rsidRPr="00163221">
        <w:fldChar w:fldCharType="begin"/>
      </w:r>
      <w:r w:rsidR="00842751">
        <w:instrText>ADDIN F1000_CSL_CITATION&lt;~#@#~&gt;[{"DOI":"10.3390/nu11092209","First":false,"Last":false,"PMCID":"PMC6770579","PMID":"31540227","abstract":"The Diabetes and Nutrition Study Group (DNSG) of the European Association for the Study of Diabetes (EASD) conducted a review of existing systematic reviews and meta-analyses to explain the relationship between different dietary patterns and patient-important cardiometabolic outcomes. To update the clinical practice guidelines for nutrition therapy in the prevention and management of diabetes, we summarize the evidence from these evidence syntheses for the Mediterranean, Dietary Approaches to Stop Hypertension (DASH), Portfolio, Nordic, liquid meal replacement, and vegetarian dietary patterns. The Grading of Recommendations Assessment, Development, and Evaluation (GRADE) approach was used to assess the quality of evidence. We summarized the evidence for disease incidence outcomes and risk factor outcomes using risk ratios (RRs) and mean differences (MDs) with 95% confidence intervals (CIs), respectively. The Mediterranean diet showed a cardiovascular disease (CVD) incidence (RR: 0.62; 95%CI, 0.50, 0.78), and non-significant CVD mortality (RR: 0.67; 95%CI, 0.45, 1.00) benefit. The DASH dietary pattern improved cardiometabolic risk factors (P &lt;  0.05) and was associated with the decreased incidence of CVD (RR, 0.80; 95%CI, 0.76, 0.85). Vegetarian dietary patterns were associated with improved cardiometabolic risk factors (P &lt;  0.05) and the reduced incidence (0.72; 95%CI: 0.61, 0.85) and mortality (RR, 0.78; 95%CI, 0.69, 0.88) of coronary heart disease. The Portfolio dietary pattern improved cardiometabolic risk factors and reduced estimated 10-year coronary heart disease (CHD) risk by 13% (-1.34% (95%CI, -2.19 to -0.49)). The Nordic dietary pattern was correlated with decreased CVD (0.93 (95%CI, 0.88, 0.99)) and stroke incidence (0.87 (95%CI, 0.77, 0.97)) and, along with liquid meal replacements, improved cardiometabolic risk factors (P &lt;  0.05). The evidence was assessed as low to moderate certainty for most dietary patterns and outcome pairs. Current evidence suggests that the Mediterranean, DASH, Portfolio, Nordic, liquid meal replacement and vegetarian dietary patterns have cardiometabolic advantages in populations inclusive of diabetes.","author":[{"family":"Kahleova","given":"Hana"},{"family":"Salas-Salvadó","given":"Jordi"},{"family":"Rahelić","given":"Dario"},{"family":"Kendall","given":"Cyril Wc"},{"family":"Rembert","given":"Emilie"},{"family":"Sievenpiper","given":"John L"}],"authorYearDisplayFormat":false,"citation-label":"7516428","container-title":"Nutrients","container-title-short":"Nutrients","id":"7516428","invisible":false,"issue":"9","issued":{"date-parts":[["2019","9","13"]]},"journalAbbreviation":"Nutrients","suppress-author":false,"title":"Dietary Patterns and Cardiometabolic Outcomes in Diabetes: A Summary of Systematic Reviews and Meta-Analyses.","type":"article-journal","volume":"11"}]</w:instrText>
      </w:r>
      <w:r w:rsidRPr="00163221">
        <w:fldChar w:fldCharType="separate"/>
      </w:r>
      <w:r w:rsidR="00931F80" w:rsidRPr="00931F80">
        <w:rPr>
          <w:noProof/>
          <w:vertAlign w:val="superscript"/>
        </w:rPr>
        <w:t>23</w:t>
      </w:r>
      <w:r w:rsidRPr="00163221">
        <w:fldChar w:fldCharType="end"/>
      </w:r>
      <w:r w:rsidRPr="00163221">
        <w:t>.  Researchers have found that poor diet was associated with an increased risk of diabetes, even after adjusting for BMI.</w:t>
      </w:r>
      <w:r w:rsidRPr="00163221">
        <w:fldChar w:fldCharType="begin"/>
      </w:r>
      <w:r w:rsidR="00842751">
        <w:instrText>ADDIN F1000_CSL_CITATION&lt;~#@#~&gt;[{"DOI":"10.1186/s12937-018-0326-1","First":false,"Last":false,"PMCID":"PMC5809905","PMID":"29433574","abstract":"&lt;strong&gt;BACKGROUND:&lt;/strong&gt; Diet quality indices score dietary intakes against recommendations, whereas dietary patterns consider the pattern and combination of dietary intakes. Studies evaluating both methodologies in relation to cardiometabolic health in a nationally representative sample are limited. The aim of the present study was to investigate the relationship between diet quality, dietary patterns and markers of cardiometabolic health in Australian adults.&lt;br&gt;&lt;br&gt;&lt;strong&gt;METHODS:&lt;/strong&gt; Dietary data, using two 24-h dietary recalls, were collected from adults in the cross-sectional Australian Health Survey 2011-2013 (n = 2121; 46.4 (SE 0.48) years). Diet quality was estimated using the Dietary Guideline Index (DGI). Dietary patterns (DPs), derived using reduced rank regression, were estimated using fiber density, SFA: PUFA and total sugars intake as intermediate markers. Multi-variable adjusted linear regression analyses were used to examine associations between diet quality and DPs and blood biomarkers, body mass index, waist circumference, diastolic and systolic blood pressure and an overall cardiometabolic risk score.&lt;br&gt;&lt;br&gt;&lt;strong&gt;RESULTS:&lt;/strong&gt; DGI was associated with lower glucose (coef - 0.009, SE 0.004; P-trend = 0.033), body mass index (coef - 0.017, SE 0.007; P-trend = 0.019) and waist circumference (coef - 0.014, SE 0.005; P-trend = 0.008). Two dietary patterns were derived: dietary pattern-1 was characterized by higher intakes of pome fruit and wholegrain bread, while dietary pattern-2 was characterized by higher intakes of added sugars and tropical fruit. Dietary pattern-1 was associated with lower body mass index (coef - 0.028, SE 0.007; P-trend&lt;  0.001) and waist circumference (coef - 0.017, SE 0.005; P-trend = 0.001). There was a trend towards lower cardiometabolic risk score. Dietary pattern-2 was associated with lower HDL-cholesterol (coef - 0.026, SE 0.012; P-trend = 0.028). There was a trend towards lower diastolic blood pressure. No associations with other markers were observed.&lt;br&gt;&lt;br&gt;&lt;strong&gt;CONCLUSIONS:&lt;/strong&gt; Better diet quality and healthier dietary patterns were primarily associated with favorable anthropometric markers of cardiometabolic health. Findings support the need for comparison of whole-diet based methodologies that take into consideration the interactions between foods and nutrients. Longitudinal studies are warranted to better understand causal relationships between diet and cardiometabolic health.","author":[{"family":"Livingstone","given":"Katherine M"},{"family":"McNaughton","given":"Sarah A"}],"authorYearDisplayFormat":false,"citation-label":"8055499","container-title":"Nutrition Journal","container-title-short":"Nutr. J.","id":"8055499","invisible":false,"issue":"1","issued":{"date-parts":[["2018","2","12"]]},"journalAbbreviation":"Nutr. J.","page":"19","suppress-author":false,"title":"Association between diet quality, dietary patterns and cardiometabolic health in Australian adults: a cross-sectional study.","type":"article-journal","volume":"17"},{"DOI":"10.3390/nu11092209","First":false,"Last":false,"PMCID":"PMC6770579","PMID":"31540227","abstract":"The Diabetes and Nutrition Study Group (DNSG) of the European Association for the Study of Diabetes (EASD) conducted a review of existing systematic reviews and meta-analyses to explain the relationship between different dietary patterns and patient-important cardiometabolic outcomes. To update the clinical practice guidelines for nutrition therapy in the prevention and management of diabetes, we summarize the evidence from these evidence syntheses for the Mediterranean, Dietary Approaches to Stop Hypertension (DASH), Portfolio, Nordic, liquid meal replacement, and vegetarian dietary patterns. The Grading of Recommendations Assessment, Development, and Evaluation (GRADE) approach was used to assess the quality of evidence. We summarized the evidence for disease incidence outcomes and risk factor outcomes using risk ratios (RRs) and mean differences (MDs) with 95% confidence intervals (CIs), respectively. The Mediterranean diet showed a cardiovascular disease (CVD) incidence (RR: 0.62; 95%CI, 0.50, 0.78), and non-significant CVD mortality (RR: 0.67; 95%CI, 0.45, 1.00) benefit. The DASH dietary pattern improved cardiometabolic risk factors (P &lt;  0.05) and was associated with the decreased incidence of CVD (RR, 0.80; 95%CI, 0.76, 0.85). Vegetarian dietary patterns were associated with improved cardiometabolic risk factors (P &lt;  0.05) and the reduced incidence (0.72; 95%CI: 0.61, 0.85) and mortality (RR, 0.78; 95%CI, 0.69, 0.88) of coronary heart disease. The Portfolio dietary pattern improved cardiometabolic risk factors and reduced estimated 10-year coronary heart disease (CHD) risk by 13% (-1.34% (95%CI, -2.19 to -0.49)). The Nordic dietary pattern was correlated with decreased CVD (0.93 (95%CI, 0.88, 0.99)) and stroke incidence (0.87 (95%CI, 0.77, 0.97)) and, along with liquid meal replacements, improved cardiometabolic risk factors (P &lt;  0.05). The evidence was assessed as low to moderate certainty for most dietary patterns and outcome pairs. Current evidence suggests that the Mediterranean, DASH, Portfolio, Nordic, liquid meal replacement and vegetarian dietary patterns have cardiometabolic advantages in populations inclusive of diabetes.","author":[{"family":"Kahleova","given":"Hana"},{"family":"Salas-Salvadó","given":"Jordi"},{"family":"Rahelić","given":"Dario"},{"family":"Kendall","given":"Cyril Wc"},{"family":"Rembert","given":"Emilie"},{"family":"Sievenpiper","given":"John L"}],"authorYearDisplayFormat":false,"citation-label":"7516428","container-title":"Nutrients","container-title-short":"Nutrients","id":"7516428","invisible":false,"issue":"9","issued":{"date-parts":[["2019","9","13"]]},"journalAbbreviation":"Nutrients","suppress-author":false,"title":"Dietary Patterns and Cardiometabolic Outcomes in Diabetes: A Summary of Systematic Reviews and Meta-Analyses.","type":"article-journal","volume":"11"},{"DOI":"10.1056/NEJMoa010492","First":false,"Last":false,"PMID":"11556298","abstract":"&lt;strong&gt;BACKGROUND:&lt;/strong&gt; Previous studies have examined individual dietary and lifestyle factors in relation to type 2 diabetes, but the combined effects of these factors are largely unknown.&lt;br&gt;&lt;br&gt;&lt;strong&gt;METHODS:&lt;/strong&gt; We followed 84,941 female nurses from 1980 to 1996; these women were free of diagnosed cardiovascular disease, diabetes, and cancer at base line. Information about their diet and lifestyle was updated periodically. A low-risk group was defined according to a combination of five variables: a bodymass index (the weight in kilograms divided by the square of the height in meters) of less than 25; a diet high in cereal fiber and polyunsaturated fat and low in trans fat and glycemic load (which reflects the effect of diet on the blood glucose level); engagement in moderate-to-vigorous physical activity for at least half an hour per day; no current smoking; and the consumption of an average of at least half a drink of an alcoholic beverage per day.&lt;br&gt;&lt;br&gt;&lt;strong&gt;RESULTS:&lt;/strong&gt; During 16 years of follow-up, we documented 3300 new cases of type 2 diabetes. Overweight or obesity was the single most important predictor of diabetes. Lack of exercise, a poor diet, current smoking, and abstinence from alcohol use were all associated with a significantly increased risk of diabetes, even after adjustment for the body-mass index. As compared with the rest of the cohort, women in the low-risk group (3.4 percent of the women) had a relative risk of diabetes of 0.09 (95 percent confidence interval, 0.05 to 0.17). A total of 91 percent of the cases of diabetes in this cohort (95 percent confidence interval, 83 to 95) could be attributed to habits and forms of behavior that did not conform to the low-risk pattern.&lt;br&gt;&lt;br&gt;&lt;strong&gt;CONCLUSIONS:&lt;/strong&gt; Our findings support the hypothesis that the vast majority of cases of type 2 diabetes could be prevented by the adoption of a healthier lifestyle.","author":[{"family":"Hu","given":"F B"},{"family":"Manson","given":"J E"},{"family":"Stampfer","given":"M J"},{"family":"Colditz","given":"G"},{"family":"Liu","given":"S"},{"family":"Solomon","given":"C G"},{"family":"Willett","given":"W C"}],"authorYearDisplayFormat":false,"citation-label":"750652","container-title":"The New England Journal of Medicine","container-title-short":"N. Engl. J. Med.","id":"750652","invisible":false,"issue":"11","issued":{"date-parts":[["2001","9","13"]]},"journalAbbreviation":"N. Engl. J. Med.","page":"790-797","suppress-author":false,"title":"Diet, lifestyle, and the risk of type 2 diabetes mellitus in women.","type":"article-journal","volume":"345"}]</w:instrText>
      </w:r>
      <w:r w:rsidRPr="00163221">
        <w:fldChar w:fldCharType="separate"/>
      </w:r>
      <w:r w:rsidR="00931F80" w:rsidRPr="00931F80">
        <w:rPr>
          <w:noProof/>
          <w:vertAlign w:val="superscript"/>
        </w:rPr>
        <w:t>22–24</w:t>
      </w:r>
      <w:r w:rsidRPr="00163221">
        <w:fldChar w:fldCharType="end"/>
      </w:r>
      <w:r w:rsidRPr="00163221">
        <w:rPr>
          <w:b/>
        </w:rPr>
        <w:t xml:space="preserve"> </w:t>
      </w:r>
      <w:r w:rsidRPr="00163221">
        <w:t>Increased intake of fruits and vegetables is associated with a reduction in cardiovascular disease and cancer.</w:t>
      </w:r>
      <w:r w:rsidRPr="00163221">
        <w:fldChar w:fldCharType="begin"/>
      </w:r>
      <w:r w:rsidR="00842751">
        <w:instrText>ADDIN F1000_CSL_CITATION&lt;~#@#~&gt;[{"DOI":"10.1093/jnci/djh296","First":false,"Last":false,"PMID":"15523086","abstract":"&lt;strong&gt;BACKGROUND:&lt;/strong&gt; Studies of fruit and vegetable consumption in relation to overall health are limited. We evaluated the relationship between fruit and vegetable intake and the incidence of cardiovascular disease and cancer and of deaths from other causes in two prospective cohorts.&lt;br&gt;&lt;br&gt;&lt;strong&gt;METHODS:&lt;/strong&gt; A total of 71 910 female participants in the Nurses' Health study and 37,725 male participants in the Health Professionals' Follow-up Study who were free of major chronic disease completed baseline semiquantitative food-frequency questionnaires in 1984 and 1986, respectively. Dietary information was updated in 1986, 1990, and 1994 for women and in 1990 and 1994 for men. Participants were followed up for incidence of cardiovascular disease, cancer, or death through May 1998 (women) and January 1998 (men). Multivariable-adjusted relative risks were calculated with Cox proportional hazards analysis.&lt;br&gt;&lt;br&gt;&lt;strong&gt;RESULTS:&lt;/strong&gt; We ascertained 9329 events (1964 cardiovascular, 6584 cancer, and 781 other deaths) in women and 4957 events (1670 cardiovascular diseases, 2500 cancers, and 787 other deaths) in men during follow-up. For men and women combined, participants in the highest quintile of total fruit and vegetable intake had a relative risk for major chronic disease of 0.95 (95% confidence interval [CI] = 0.89 to 1.01) times that of those in the lowest. Total fruit and vegetable intake was inversely associated with risk of cardiovascular disease but not with overall cancer incidence, with relative risk for an increment of five servings daily of 0.88 (95% CI = 0.81 to 0.95) for cardiovascular disease and 1.00 (95% CI = 0.95 to 1.05) for cancer. Of the food groups analyzed, green leafy vegetable intake showed the strongest inverse association with major chronic disease and cardiovascular disease. For an increment of one serving per day of green leafy vegetables, relative risks were 0.95 (95% CI = 0.92 to 0.99) for major chronic disease and 0.89 (95% CI = 0.83 to 0.96) for cardiovascular disease.&lt;br&gt;&lt;br&gt;&lt;strong&gt;CONCLUSIONS:&lt;/strong&gt; Increased fruit and vegetable consumption was associated with a modest although not statistically significant reduction in the development of major chronic disease. The benefits appeared to be primarily for cardiovascular disease and not for cancer.","author":[{"family":"Hung","given":"Hsin-Chia"},{"family":"Joshipura","given":"Kaumudi J"},{"family":"Jiang","given":"Rui"},{"family":"Hu","given":"Frank B"},{"family":"Hunter","given":"David"},{"family":"Smith-Warner","given":"Stephanie A"},{"family":"Colditz","given":"Graham A"},{"family":"Rosner","given":"Bernard"},{"family":"Spiegelman","given":"Donna"},{"family":"Willett","given":"Walter C"}],"authorYearDisplayFormat":false,"citation-label":"2646007","container-title":"Journal of the National Cancer Institute","container-title-short":"J Natl Cancer Inst","id":"2646007","invisible":false,"issue":"21","issued":{"date-parts":[["2004","11","3"]]},"journalAbbreviation":"J Natl Cancer Inst","page":"1577-1584","suppress-author":false,"title":"Fruit and vegetable intake and risk of major chronic disease.","type":"article-journal","volume":"96"}]</w:instrText>
      </w:r>
      <w:r w:rsidRPr="00163221">
        <w:fldChar w:fldCharType="separate"/>
      </w:r>
      <w:r w:rsidR="00931F80" w:rsidRPr="00931F80">
        <w:rPr>
          <w:noProof/>
          <w:vertAlign w:val="superscript"/>
        </w:rPr>
        <w:t>25</w:t>
      </w:r>
      <w:r w:rsidRPr="00163221">
        <w:fldChar w:fldCharType="end"/>
      </w:r>
      <w:r w:rsidRPr="00163221">
        <w:t xml:space="preserve"> </w:t>
      </w:r>
      <w:r w:rsidRPr="00163221">
        <w:rPr>
          <w:noProof/>
        </w:rPr>
        <w:t>Women eating greater than five fruit and vegetable servings are significantly more likely to maintian a healthy BMI despite living in an envionrment that encourages unhealthy eating and physical inactivity compared to those eating less.</w:t>
      </w:r>
      <w:r w:rsidRPr="00163221">
        <w:rPr>
          <w:noProof/>
        </w:rPr>
        <w:fldChar w:fldCharType="begin"/>
      </w:r>
      <w:r w:rsidR="00842751">
        <w:rPr>
          <w:noProof/>
        </w:rPr>
        <w:instrText>ADDIN F1000_CSL_CITATION&lt;~#@#~&gt;[{"DOI":"10.1017/S1368980017002488","First":false,"Last":false,"PMCID":"PMC6818256","PMID":"28994359","abstract":"&lt;strong&gt;OBJECTIVE:&lt;/strong&gt; To investigate relationships between weight resilience (maintaining a normal weight in a food desert environment) and fruit and vegetable (F&amp;V) intake, attitudes and barriers.&lt;br&gt;&lt;br&gt;&lt;strong&gt;DESIGN:&lt;/strong&gt; Cross-sectional, in-person surveys collected May-December 2011, including self-reported data on F&amp;V-related psychosocial factors, attitudes and barriers. Two 24 h dietary recalls were completed; weight and height were measured. Multivariable regression models estimated prevalence ratios (95 % CI).&lt;br&gt;&lt;br&gt;&lt;strong&gt;SETTING:&lt;/strong&gt; Two low-income, predominantly African-American food deserts in Pittsburgh, Pennsylvania, USA.&lt;br&gt;&lt;br&gt;&lt;strong&gt;SUBJECTS:&lt;/strong&gt; Women aged 18-49 years (n 279) who were the primary food shopper in a household randomly selected for a parent study.&lt;br&gt;&lt;br&gt;&lt;strong&gt;RESULTS:&lt;/strong&gt; Fifteen per cent were weight resilient, 30 % were overweight and 55 % were obese. Overall, 25 % reported eating ≥5 F&amp;V servings/d. After adjustment for age, education, parity, employment, living alone, physical activity, per capita income and mean daily energy intake, women eating ≥5 F&amp;V servings/d were 94 % more likely to be weight resilient compared with those eating &lt; 5 servings/d (1·94; 1·10, 3·43). Across BMI groups, self-efficacy regarding F&amp;V consumption was high and few F&amp;V barriers were reported. The most frequently reported barrier was concern about the cost of F&amp;V (36 %). Of the attitudinal F&amp;V-related factors, only concern about wasting food when serving F&amp;V was associated with weight resilience in adjusted models (0·29; 0·09, 0·94). In a model predicting consuming ≥5 F&amp;V servings/d, driving one's own car to the store was the only attitudinal F&amp;V-related factor associated with consumption (1·50; 1·00, 2·24).&lt;br&gt;&lt;br&gt;&lt;strong&gt;CONCLUSIONS:&lt;/strong&gt; In this population, weight resilience may be encouraged by improving access to affordable and convenient F&amp;V options and providing education on ways to make them palatable to the entire household, rather than by shifting women's F&amp;V perceptions, which are already positive.","author":[{"family":"Parisi","given":"Sara M"},{"family":"Bodnar","given":"Lisa M"},{"family":"Dubowitz","given":"Tamara"}],"authorYearDisplayFormat":false,"citation-label":"5710651","container-title":"Public Health Nutrition","container-title-short":"Public Health Nutr.","id":"5710651","invisible":false,"issue":"2","issued":{"date-parts":[["2018"]]},"journalAbbreviation":"Public Health Nutr.","page":"391-402","suppress-author":false,"title":"Weight resilience and fruit and vegetable intake among African-American women in an obesogenic environment.","type":"article-journal","volume":"21"},{"First":false,"Last":false,"author":[{"family":"Ball","given":"Kylie"},{"family":"Dollman","given":"Jim"}],"authorYearDisplayFormat":false,"citation-label":"8170837","container-title":"Australasian epidemiologist / Australasian Epidemiological Association","container-title-short":"Australas epidemiol","id":"8170837","invisible":false,"issue":"3","issued":{"date-parts":[["2010","12"]]},"journalAbbreviation":"Australas epidemiol","page":"16-17","suppress-author":false,"title":"Physical activity, healthy eating and obesity prevention: Understanding and promoting 'resilience' amongst socioeconomically disadvangated groups","type":"article-journal","volume":"17"}]</w:instrText>
      </w:r>
      <w:r w:rsidRPr="00163221">
        <w:rPr>
          <w:noProof/>
        </w:rPr>
        <w:fldChar w:fldCharType="separate"/>
      </w:r>
      <w:r w:rsidR="00931F80" w:rsidRPr="00931F80">
        <w:rPr>
          <w:noProof/>
          <w:vertAlign w:val="superscript"/>
        </w:rPr>
        <w:t>26,27</w:t>
      </w:r>
      <w:r w:rsidRPr="00163221">
        <w:rPr>
          <w:noProof/>
        </w:rPr>
        <w:fldChar w:fldCharType="end"/>
      </w:r>
      <w:r w:rsidRPr="00163221">
        <w:rPr>
          <w:noProof/>
        </w:rPr>
        <w:t xml:space="preserve"> Poor diets and diet-related diseases disproportionately affect those with lower SES.</w:t>
      </w:r>
      <w:r w:rsidRPr="00163221">
        <w:rPr>
          <w:noProof/>
        </w:rPr>
        <w:fldChar w:fldCharType="begin"/>
      </w:r>
      <w:r w:rsidR="00842751">
        <w:rPr>
          <w:noProof/>
        </w:rPr>
        <w:instrText>ADDIN F1000_CSL_CITATION&lt;~#@#~&gt;[{"DOI":"10.1007/s12160-009-9120-9","First":false,"Last":false,"PMID":"19802648","abstract":"&lt;strong&gt;BACKGROUND:&lt;/strong&gt; Diet-related environmental and policy interventions are being advocated at a population level because individual change is more likely to be facilitated and sustained if the environment within which choices are made supports healthful food options.&lt;br&gt;&lt;br&gt;&lt;strong&gt;PURPOSE:&lt;/strong&gt; This study aims to review research that examines factors having an influence on food choices in social environments, physical environments, and macroenvironments.&lt;br&gt;&lt;br&gt;&lt;strong&gt;METHODS:&lt;/strong&gt; A snowball strategy was used to identify relevant peer-reviewed studies and reviews, with a focus on research completed in the US and published within the past 10 years.&lt;br&gt;&lt;br&gt;&lt;strong&gt;RESULTS:&lt;/strong&gt; Research has identified a number of environmental factors associated with dietary intake; however, the majority of completed studies have methodological limitations which limit their credibility to guide interventions and policy changes.&lt;br&gt;&lt;br&gt;&lt;strong&gt;CONCLUSIONS:&lt;/strong&gt; Future research will need to emphasize multilevel investigations, examine how associations vary across population subgroups, develop a standard set of measures for assessing food environments and policies, and improve dietary assessment methodology.","author":[{"family":"Larson","given":"Nicole"},{"family":"Story","given":"Mary"}],"authorYearDisplayFormat":false,"citation-label":"2603742","container-title":"Annals of Behavioral Medicine","container-title-short":"Ann. Behav. Med.","id":"2603742","invisible":false,"issued":{"date-parts":[["2009","12"]]},"journalAbbreviation":"Ann. Behav. Med.","page":"S56-73","suppress-author":false,"title":"A review of environmental influences on food choices.","type":"article-journal","volume":"38 Suppl 1"}]</w:instrText>
      </w:r>
      <w:r w:rsidRPr="00163221">
        <w:rPr>
          <w:noProof/>
        </w:rPr>
        <w:fldChar w:fldCharType="separate"/>
      </w:r>
      <w:r w:rsidR="00931F80" w:rsidRPr="00931F80">
        <w:rPr>
          <w:noProof/>
          <w:vertAlign w:val="superscript"/>
        </w:rPr>
        <w:t>13</w:t>
      </w:r>
      <w:r w:rsidRPr="00163221">
        <w:rPr>
          <w:noProof/>
        </w:rPr>
        <w:fldChar w:fldCharType="end"/>
      </w:r>
    </w:p>
    <w:p w14:paraId="4180CB31" w14:textId="508867A7" w:rsidR="000A5527" w:rsidRDefault="000A5527" w:rsidP="00C20A10"/>
    <w:p w14:paraId="1BFD4930" w14:textId="33058EDB" w:rsidR="00296B61" w:rsidRPr="00296B61" w:rsidRDefault="00296B61" w:rsidP="00296B61"/>
    <w:p w14:paraId="77462D64" w14:textId="5A483A41" w:rsidR="00296B61" w:rsidRPr="00296B61" w:rsidRDefault="00296B61" w:rsidP="00296B61"/>
    <w:p w14:paraId="1FEFC33B" w14:textId="4C216C53" w:rsidR="00296B61" w:rsidRPr="00296B61" w:rsidRDefault="00296B61" w:rsidP="00296B61"/>
    <w:p w14:paraId="39458757" w14:textId="3B65F09E" w:rsidR="00296B61" w:rsidRPr="00296B61" w:rsidRDefault="00296B61" w:rsidP="00296B61"/>
    <w:p w14:paraId="50CCB956" w14:textId="77777777" w:rsidR="00296B61" w:rsidRPr="00296B61" w:rsidRDefault="00296B61" w:rsidP="00296B61"/>
    <w:p w14:paraId="1990E904" w14:textId="77777777" w:rsidR="00C20A10" w:rsidRDefault="00C20A10" w:rsidP="000A5527">
      <w:pPr>
        <w:pStyle w:val="Heading2"/>
      </w:pPr>
      <w:bookmarkStart w:id="6" w:name="_Toc49440432"/>
      <w:r>
        <w:lastRenderedPageBreak/>
        <w:t>Self-Rated Health</w:t>
      </w:r>
      <w:bookmarkEnd w:id="6"/>
    </w:p>
    <w:p w14:paraId="609C6287" w14:textId="534F3C01" w:rsidR="003A4042" w:rsidRDefault="003A4042" w:rsidP="00842751">
      <w:r>
        <w:t>Self-rated health is a valid and reliable measure of general health, generally measured with a single survey question in which health is rated on a 5-point scale from excellent to poor.</w:t>
      </w:r>
      <w:r w:rsidR="00842751">
        <w:fldChar w:fldCharType="begin"/>
      </w:r>
      <w:r w:rsidR="00842751">
        <w:instrText>ADDIN F1000_CSL_CITATION&lt;~#@#~&gt;[{"DOI":"10.3389/fpubh.2013.00015","First":false,"Last":false,"PMCID":"PMC3855002","PMID":"24350184","author":[{"family":"Bombak","given":"Andrea E"}],"authorYearDisplayFormat":false,"citation-label":"3860436","container-title":"Frontiers in public health","container-title-short":"Front. Public Health","id":"3860436","invisible":false,"issued":{"date-parts":[["2013","5","20"]]},"journalAbbreviation":"Front. Public Health","page":"15","suppress-author":false,"title":"Self-rated health and public health: a critical perspective.","type":"article-journal","volume":"1"}]</w:instrText>
      </w:r>
      <w:r w:rsidR="00842751">
        <w:fldChar w:fldCharType="separate"/>
      </w:r>
      <w:r w:rsidR="00931F80" w:rsidRPr="00931F80">
        <w:rPr>
          <w:noProof/>
          <w:vertAlign w:val="superscript"/>
        </w:rPr>
        <w:t>28</w:t>
      </w:r>
      <w:r w:rsidR="00842751">
        <w:fldChar w:fldCharType="end"/>
      </w:r>
      <w:r w:rsidR="00842751">
        <w:t xml:space="preserve"> N</w:t>
      </w:r>
      <w:r w:rsidR="00842751" w:rsidRPr="00163221">
        <w:t>on-Hispanic Blacks have lower self-reported health statuses and a higher mortality compared to non-Hispanic Whites.</w:t>
      </w:r>
      <w:r w:rsidR="00842751" w:rsidRPr="00163221">
        <w:fldChar w:fldCharType="begin"/>
      </w:r>
      <w:r w:rsidR="00842751">
        <w:instrText>ADDIN F1000_CSL_CITATION&lt;~#@#~&gt;[{"DOI":"10.1016/s0277-9536(02)00281-2","First":false,"Last":false,"PMID":"12742613","abstract":"Using data from the 1987 National Medical Expenditure Survey, a representative sample of US civilians, and their 5-year mortality, we examined the adjusted relationships among baseline self-reported health, derived from SF-20 subscales (health perceptions, physical function, role function and mental health) and sociodemographics (age, sex, race/ethnicity, income and education) and subsequent mortality. Included were 21,363 persons aged 21 and over, with complete follow-up on 19,812. Physical function showed the greatest decline with age, whereas mental health increased slightly. Women reported lower health for all scales except role function. Greater income was associated with better health, least marked for mental health. Greater education was associated with better health, most marked for health perceptions. Compared with whites, blacks reported lower health, whereas Latinos reported higher health. Lower self-reported health predicted increased adjusted mortality. After adjustment for baseline self-rated health, the relationships between income and education and mortality were greatly attenuated, whereas the relationships between age, gender, race/ethnicity and mortality were not. Self-rated health exhibited more profound relationships with mortality in younger persons, those with more education, and whites. In conclusion, lower socioeconomic status (SES), and being black are associated with lower reported health status and higher mortality; women report lower health status but exhibit lower mortality; and Latinos report higher health status and exhibit lower mortality. The effects of SES on mortality are largely explained by their associations with self-rated health, whereas, the effects of gender and race/ethnicity on mortality appear to act through independent pathways. Because of these differential sociodemographic relationships caution is urged when using self-rated health measures in research, clinical, and policy settings.","author":[{"family":"Franks","given":"Peter"},{"family":"Gold","given":"Marthe R"},{"family":"Fiscella","given":"Kevin"}],"authorYearDisplayFormat":false,"citation-label":"8262882","container-title":"Social Science &amp; Medicine","container-title-short":"Soc. Sci. Med.","id":"8262882","invisible":false,"issue":"12","issued":{"date-parts":[["2003","6"]]},"journalAbbreviation":"Soc. Sci. Med.","page":"2505-2514","suppress-author":false,"title":"Sociodemographics, self-rated health, and mortality in the US.","type":"article-journal","volume":"56"}]</w:instrText>
      </w:r>
      <w:r w:rsidR="00842751" w:rsidRPr="00163221">
        <w:fldChar w:fldCharType="separate"/>
      </w:r>
      <w:r w:rsidR="00931F80" w:rsidRPr="00931F80">
        <w:rPr>
          <w:noProof/>
          <w:vertAlign w:val="superscript"/>
        </w:rPr>
        <w:t>17</w:t>
      </w:r>
      <w:r w:rsidR="00842751" w:rsidRPr="00163221">
        <w:fldChar w:fldCharType="end"/>
      </w:r>
    </w:p>
    <w:p w14:paraId="6747F9DF" w14:textId="67BB447D" w:rsidR="00C20A10" w:rsidRDefault="00C20A10" w:rsidP="00C20A10">
      <w:r w:rsidRPr="00163221">
        <w:t>Self-rated health is a strong predictor of mortality, and a valid indicator of overall health even after adjustment for key covariates.</w:t>
      </w:r>
      <w:r w:rsidRPr="00163221">
        <w:fldChar w:fldCharType="begin"/>
      </w:r>
      <w:r w:rsidR="00842751">
        <w:instrText>ADDIN F1000_CSL_CITATION&lt;~#@#~&gt;[{"DOI":"10.1371/journal.pone.0084933","First":false,"Last":false,"PMCID":"PMC3899056","PMID":"24465452","abstract":"Using the 1980 to 2002 General Social Survey, a repeated cross-sectional study that has been linked to the National Death Index through 2008, this study examines the changing relationship between self-rated health and mortality. Research has established that self-rated health has exceptional predictive validity with respect to mortality, but this validity may be deteriorating in light of the rapid medicalization of seemingly superficial conditions and increasingly high expectations for good health. Yet the current study shows the validity of self-rated health is increasing over time. Individuals are apparently better at assessing their health in 2002 than they were in 1980 and, for this reason, the relationship between self-rated health and mortality is considerably stronger across all levels of self-rated health. Several potential mechanisms for this increase are explored. More schooling and more cognitive ability increase the predictive validity of self-rated health, but neither of these influences explains the growing association between self-rated health and mortality. The association is also invariant to changing causes of death, including a decline in accidental deaths, which are, by definition, unanticipated by the individual. Using data from the final two waves of data, we find suggestive evidence that exposure to more health information is the driving force, but we also show that the source of information is very important. For example, the relationship between self-rated health and mortality is smaller among those who use the internet to find health information than among those who do not. ","author":[{"family":"Schnittker","given":"Jason"},{"family":"Bacak","given":"Valerio"}],"authorYearDisplayFormat":false,"citation-label":"1034459","container-title":"Plos One","container-title-short":"PLoS ONE","id":"1034459","invisible":false,"issue":"1","issued":{"date-parts":[["2014","1","22"]]},"journalAbbreviation":"PLoS ONE","page":"e84933","suppress-author":false,"title":"The increasing predictive validity of self-rated health.","type":"article-journal","volume":"9"},{"DOI":"10.1016/j.socscimed.2009.05.013","First":false,"Last":false,"PMID":"19520474","abstract":"The association of self-rated health with mortality is well established but poorly understood. This paper provides new insights into self-rated health that help integrate information from different disciplines, both social and biological, into one unified conceptual framework. It proposes, first, a model describing the health assessment process to show how self-rated health can reflect the states of the human body and mind. Here, an analytic distinction is made between the different types of information on which people base their health assessments and the contextual frameworks in which this information is evaluated and summarized. The model helps us understand why self-ratings of health may be modified by age or culture, but still be a valid measure of health status. Second, based on the proposed model, the paper examines the association of self-rated health with mortality. The key question is, what do people know and how do they know what they know that makes self-rated health such an inclusive and universal predictor of the most absolute biological event, death. The focus is on the social and biological pathways that mediate information from the human organism to individual consciousness, thus incorporating that information into self-ratings of health. A unique source of information is provided by the bodily sensations that are directly available only to the individual him- or herself. According to recent findings in human biology, these sensations may reflect important physiological dysregulations, such as inflammatory processes. Third, the paper discusses the advantages and limitations of self-rated health as a measure of health in research and clinical practice. Future research should investigate both the logics that govern people's reasoning about their health and the physiological processes that underlie bodily feelings and sensations. Self-rated health lies at the cross-roads of culture and biology, therefore a collaborative effort between different disciplines can only improve our understanding of this key measure of health status.","author":[{"family":"Jylhä","given":"Marja"}],"authorYearDisplayFormat":false,"citation-label":"597935","container-title":"Social Science &amp; Medicine","container-title-short":"Soc. Sci. Med.","id":"597935","invisible":false,"issue":"3","issued":{"date-parts":[["2009","8"]]},"journalAbbreviation":"Soc. Sci. Med.","page":"307-316","suppress-author":false,"title":"What is self-rated health and why does it predict mortality? Towards a unified conceptual model.","type":"article-journal","volume":"69"},{"DOI":"10.1016/s0277-9536(02)00281-2","First":false,"Last":false,"PMID":"12742613","abstract":"Using data from the 1987 National Medical Expenditure Survey, a representative sample of US civilians, and their 5-year mortality, we examined the adjusted relationships among baseline self-reported health, derived from SF-20 subscales (health perceptions, physical function, role function and mental health) and sociodemographics (age, sex, race/ethnicity, income and education) and subsequent mortality. Included were 21,363 persons aged 21 and over, with complete follow-up on 19,812. Physical function showed the greatest decline with age, whereas mental health increased slightly. Women reported lower health for all scales except role function. Greater income was associated with better health, least marked for mental health. Greater education was associated with better health, most marked for health perceptions. Compared with whites, blacks reported lower health, whereas Latinos reported higher health. Lower self-reported health predicted increased adjusted mortality. After adjustment for baseline self-rated health, the relationships between income and education and mortality were greatly attenuated, whereas the relationships between age, gender, race/ethnicity and mortality were not. Self-rated health exhibited more profound relationships with mortality in younger persons, those with more education, and whites. In conclusion, lower socioeconomic status (SES), and being black are associated with lower reported health status and higher mortality; women report lower health status but exhibit lower mortality; and Latinos report higher health status and exhibit lower mortality. The effects of SES on mortality are largely explained by their associations with self-rated health, whereas, the effects of gender and race/ethnicity on mortality appear to act through independent pathways. Because of these differential sociodemographic relationships caution is urged when using self-rated health measures in research, clinical, and policy settings.","author":[{"family":"Franks","given":"Peter"},{"family":"Gold","given":"Marthe R"},{"family":"Fiscella","given":"Kevin"}],"authorYearDisplayFormat":false,"citation-label":"8262882","container-title":"Social Science &amp; Medicine","container-title-short":"Soc. Sci. Med.","id":"8262882","invisible":false,"issue":"12","issued":{"date-parts":[["2003","6"]]},"journalAbbreviation":"Soc. Sci. Med.","page":"2505-2514","suppress-author":false,"title":"Sociodemographics, self-rated health, and mortality in the US.","type":"article-journal","volume":"56"}]</w:instrText>
      </w:r>
      <w:r w:rsidRPr="00163221">
        <w:fldChar w:fldCharType="separate"/>
      </w:r>
      <w:r w:rsidR="00931F80" w:rsidRPr="00931F80">
        <w:rPr>
          <w:noProof/>
          <w:vertAlign w:val="superscript"/>
        </w:rPr>
        <w:t>17,29,30</w:t>
      </w:r>
      <w:r w:rsidRPr="00163221">
        <w:fldChar w:fldCharType="end"/>
      </w:r>
      <w:r w:rsidRPr="00163221">
        <w:t xml:space="preserve"> A systematic review found that people with poor self-rated health have a two times higher mortality compared to people with excellent self-rated health.</w:t>
      </w:r>
      <w:r w:rsidRPr="00163221">
        <w:fldChar w:fldCharType="begin"/>
      </w:r>
      <w:r w:rsidR="00842751">
        <w:instrText>ADDIN F1000_CSL_CITATION&lt;~#@#~&gt;[{"DOI":"10.1111/j.1525-1497.2005.00291.x","First":false,"Last":false,"PMCID":"PMC1828094","PMID":"16336622","abstract":"&lt;strong&gt;OBJECTIVE:&lt;/strong&gt; Health planners and policy makers are increasingly asking for a feasible method to identify vulnerable persons with the greatest health needs. We conducted a systematic review of the association between a single item assessing general self-rated health (GSRH) and mortality.&lt;br&gt;&lt;br&gt;&lt;strong&gt;DATA SOURCES:&lt;/strong&gt; Systematic MEDLINE and EMBASE database searches for studies published from January 1966 to September 2003.&lt;br&gt;&lt;br&gt;&lt;strong&gt;REVIEW METHODS:&lt;/strong&gt; Two investigators independently searched English language prospective, community-based cohort studies that reported (1) all-cause mortality, (2) a question assessing GSRH; and (3) an adjusted relative risk or equivalent. The investigators searched the citations to determine inclusion eligibility and abstracted data by following a standardized protocol. Of the 163 relevant studies identified, 22 cohorts met the inclusion criteria. Using a random effects model, compared with persons reporting \"excellent\" health status, the relative risk (95% confidence interval) for all-cause mortality was 1.23 [1.09, 1.39], 1.44 [1.21, 1.71], and 1.92 [1.64, 2.25] for those reporting \"good,\"fair,\" and \"poor\" health status, respectively. This relationship was robust in sensitivity analyses, limited to studies that adjusted for co-morbid illness, functional status, cognitive status, and depression, and across subgroups defined by gender and country of origin.&lt;br&gt;&lt;br&gt;&lt;strong&gt;CONCLUSIONS:&lt;/strong&gt; Persons with \"poor\" self-rated health had a 2-fold higher mortality risk compared with persons with \"excellent\" self-rated health. Subjects' responses to a simple, single-item GSRH question maintained a strong association with mortality even after adjustment for key covariates such as functional status, depression, and co-morbidity.","author":[{"family":"DeSalvo","given":"Karen B"},{"family":"Bloser","given":"Nicole"},{"family":"Reynolds","given":"Kristi"},{"family":"He","given":"Jiang"},{"family":"Muntner","given":"Paul"}],"authorYearDisplayFormat":false,"citation-label":"5623715","container-title":"Journal of General Internal Medicine","container-title-short":"J. Gen. Intern. Med.","id":"5623715","invisible":false,"issue":"3","issued":{"date-parts":[["2006","3"]]},"journalAbbreviation":"J. Gen. Intern. Med.","page":"267-275","suppress-author":false,"title":"Mortality prediction with a single general self-rated health question. A meta-analysis.","type":"article-journal","volume":"21"}]</w:instrText>
      </w:r>
      <w:r w:rsidRPr="00163221">
        <w:fldChar w:fldCharType="separate"/>
      </w:r>
      <w:r w:rsidR="00931F80" w:rsidRPr="00931F80">
        <w:rPr>
          <w:noProof/>
          <w:vertAlign w:val="superscript"/>
        </w:rPr>
        <w:t>31</w:t>
      </w:r>
      <w:r w:rsidRPr="00163221">
        <w:fldChar w:fldCharType="end"/>
      </w:r>
      <w:r w:rsidRPr="00163221">
        <w:t xml:space="preserve"> Additionally, the incidence of fatal and non-fatal CHD is strongly associated with self-rated health even upon controlling for </w:t>
      </w:r>
      <w:proofErr w:type="spellStart"/>
      <w:r w:rsidRPr="00163221">
        <w:t>sociodemographics</w:t>
      </w:r>
      <w:proofErr w:type="spellEnd"/>
      <w:r w:rsidRPr="00163221">
        <w:t xml:space="preserve"> and confounders. Self-rated health has been shown to be useful as a complementary outcome alongside more traditional cardiometabolic risk factors when predicting CVD and CHD.</w:t>
      </w:r>
      <w:r w:rsidRPr="00163221">
        <w:fldChar w:fldCharType="begin"/>
      </w:r>
      <w:r w:rsidR="00842751">
        <w:instrText>ADDIN F1000_CSL_CITATION&lt;~#@#~&gt;[{"DOI":"10.1016/j.socscimed.2009.05.013","First":false,"Last":false,"PMID":"19520474","abstract":"The association of self-rated health with mortality is well established but poorly understood. This paper provides new insights into self-rated health that help integrate information from different disciplines, both social and biological, into one unified conceptual framework. It proposes, first, a model describing the health assessment process to show how self-rated health can reflect the states of the human body and mind. Here, an analytic distinction is made between the different types of information on which people base their health assessments and the contextual frameworks in which this information is evaluated and summarized. The model helps us understand why self-ratings of health may be modified by age or culture, but still be a valid measure of health status. Second, based on the proposed model, the paper examines the association of self-rated health with mortality. The key question is, what do people know and how do they know what they know that makes self-rated health such an inclusive and universal predictor of the most absolute biological event, death. The focus is on the social and biological pathways that mediate information from the human organism to individual consciousness, thus incorporating that information into self-ratings of health. A unique source of information is provided by the bodily sensations that are directly available only to the individual him- or herself. According to recent findings in human biology, these sensations may reflect important physiological dysregulations, such as inflammatory processes. Third, the paper discusses the advantages and limitations of self-rated health as a measure of health in research and clinical practice. Future research should investigate both the logics that govern people's reasoning about their health and the physiological processes that underlie bodily feelings and sensations. Self-rated health lies at the cross-roads of culture and biology, therefore a collaborative effort between different disciplines can only improve our understanding of this key measure of health status.","author":[{"family":"Jylhä","given":"Marja"}],"authorYearDisplayFormat":false,"citation-label":"597935","container-title":"Social Science &amp; Medicine","container-title-short":"Soc. Sci. Med.","id":"597935","invisible":false,"issue":"3","issued":{"date-parts":[["2009","8"]]},"journalAbbreviation":"Soc. Sci. Med.","page":"307-316","suppress-author":false,"title":"What is self-rated health and why does it predict mortality? Towards a unified conceptual model.","type":"article-journal","volume":"69"}]</w:instrText>
      </w:r>
      <w:r w:rsidRPr="00163221">
        <w:fldChar w:fldCharType="separate"/>
      </w:r>
      <w:r w:rsidR="00931F80" w:rsidRPr="00931F80">
        <w:rPr>
          <w:noProof/>
          <w:vertAlign w:val="superscript"/>
        </w:rPr>
        <w:t>30</w:t>
      </w:r>
      <w:r w:rsidRPr="00163221">
        <w:fldChar w:fldCharType="end"/>
      </w:r>
    </w:p>
    <w:p w14:paraId="28BD6A80" w14:textId="77777777" w:rsidR="00785A04" w:rsidRDefault="00785A04" w:rsidP="00785A04">
      <w:pPr>
        <w:pStyle w:val="Heading2"/>
        <w:rPr>
          <w:noProof/>
        </w:rPr>
      </w:pPr>
      <w:bookmarkStart w:id="7" w:name="_Toc49440433"/>
      <w:r>
        <w:rPr>
          <w:noProof/>
        </w:rPr>
        <w:t>Food Enviornment</w:t>
      </w:r>
      <w:bookmarkEnd w:id="7"/>
    </w:p>
    <w:p w14:paraId="05AB78BC" w14:textId="0160998E" w:rsidR="006124E1" w:rsidRPr="00163221" w:rsidRDefault="006124E1" w:rsidP="006124E1">
      <w:r w:rsidRPr="00163221">
        <w:rPr>
          <w:noProof/>
        </w:rPr>
        <w:t>Improving the neighborhood food environment may positively influence dietary behaviors which, in turn, can postiviely affect cardiometablic health.</w:t>
      </w:r>
      <w:r w:rsidRPr="00163221">
        <w:rPr>
          <w:color w:val="000000" w:themeColor="text1"/>
        </w:rPr>
        <w:fldChar w:fldCharType="begin"/>
      </w:r>
      <w:r w:rsidR="00842751">
        <w:rPr>
          <w:color w:val="000000" w:themeColor="text1"/>
        </w:rPr>
        <w:instrText>ADDIN F1000_CSL_CITATION&lt;~#@#~&gt;[{"DOI":"10.1002/oby.20255","First":false,"Last":false,"PMCID":"PMC3511654","PMID":"23592671","abstract":"&lt;strong&gt;OBJECTIVE:&lt;/strong&gt; While behavioral change is necessary to reverse the obesity epidemic, it can be difficult to achieve and sustain in unsupportive residential environments. This study hypothesized that environmental resources supporting walking and a healthy diet are associated with reduced obesity incidence.&lt;br&gt;&lt;br&gt;&lt;strong&gt;DESIGN AND METHODS:&lt;/strong&gt; Data came from 4,008 adults aged 45-84 at baseline who participated in a neighborhood ancillary study of the Multi-Ethnic Study of Atherosclerosis. Participants were enrolled at six study sites at baseline (2000-2002) and neighborhood scales were derived from a supplementary survey that asked community residents to rate availability of healthy foods and walking environments for a 1-mile buffer area. Obesity was defined as BMI ≥ 30 kg/m(2) . Associations between incident obesity and neighborhood exposure were examined using proportional hazards and generalized linear regression.&lt;br&gt;&lt;br&gt;&lt;strong&gt;RESULTS:&lt;/strong&gt; Among 4,008 nonobese participants, 406 new obesity cases occurred during 5 years of follow-up. Neighborhood healthy food environment was associated with 10% lower obesity incidence per s.d. increase in neighborhood score. The association persisted after adjustment for baseline BMI and individual-level covariates (hazard ratio (HR) 0.88, 95% confidence interval (CI): 0.79, 0.97), and for correlated features of the walking environment but CIs widened to include the null (HR 0.89, 95% CI: 0.77, 1.03). Associations between neighborhood walking environment and lower obesity were weaker and did not persist after adjustment for correlated neighborhood healthy eating amenities (HR 0.98, 95% CI: 0.84, 1.15).&lt;br&gt;&lt;br&gt;&lt;strong&gt;CONCLUSIONS:&lt;/strong&gt; Altering the residential environment so that healthier behaviors and lifestyles can be easily chosen may be a precondition for sustaining existing healthy behaviors and for adopting new healthy behaviors.&lt;br&gt;&lt;br&gt;Copyright © 2012 The Obesity Society.","author":[{"family":"Auchincloss","given":"Amy H"},{"family":"Mujahid","given":"Mahasin S"},{"family":"Shen","given":"Mingwu"},{"family":"Michos","given":"Erin D"},{"family":"Whitt-Glover","given":"Melicia C"},{"family":"Diez Roux","given":"Ana V"}],"authorYearDisplayFormat":false,"citation-label":"2603580","container-title":"Obesity","container-title-short":"Obesity (Silver Spring)","id":"2603580","invisible":false,"issue":"3","issued":{"date-parts":[["2013","3"]]},"journalAbbreviation":"Obesity (Silver Spring)","page":"621-628","suppress-author":false,"title":"Neighborhood health-promoting resources and obesity risk (the multi-ethnic study of atherosclerosis).","type":"article-journal","volume":"21"},{"DOI":"10.1016/j.healthplace.2012.05.006","First":false,"Last":false,"PMCID":"PMC3684395","PMID":"22717379","abstract":"Despite growing attention to the problem of obesogenic environments, there has not been a comprehensive review evaluating the food environment-diet relationship. This study aims to evaluate this relationship in the current literature, focusing specifically on the method of exposure assessment (GIS, survey, or store audit). This study also explores 5 dimensions of \"food access\" (availability, accessibility, affordability, accommodation, acceptability) using a conceptual definition proposed by Penchansky and Thomas (1981). Articles were retrieved through a systematic keyword search in Web of Science and supplemented by the reference lists of included studies. Thirty-eight studies were reviewed and categorized by the exposure assessment method and the conceptual dimensions of access it captured. GIS-based measures were the most common measures, but were less consistently associated with diet than other measures. Few studies examined dimensions of affordability, accommodation, and acceptability. Because GIS-based measures on their own may not capture important non-geographic dimensions of access, a set of recommendations for future researchers is outlined.&lt;br&gt;&lt;br&gt;Copyright © 2012 Elsevier Ltd. All rights reserved.","author":[{"family":"Caspi","given":"Caitlin E"},{"family":"Sorensen","given":"Glorian"},{"family":"Subramanian","given":"S V"},{"family":"Kawachi","given":"Ichiro"}],"authorYearDisplayFormat":false,"citation-label":"2603511","container-title":"Health &amp; Place","container-title-short":"Health Place","id":"2603511","invisible":false,"issue":"5","issued":{"date-parts":[["2012","9"]]},"journalAbbreviation":"Health Place","page":"1172-1187","suppress-author":false,"title":"The local food environment and diet: a systematic review.","type":"article-journal","volume":"18"}]</w:instrText>
      </w:r>
      <w:r w:rsidRPr="00163221">
        <w:rPr>
          <w:color w:val="000000" w:themeColor="text1"/>
        </w:rPr>
        <w:fldChar w:fldCharType="separate"/>
      </w:r>
      <w:r w:rsidR="00931F80" w:rsidRPr="00931F80">
        <w:rPr>
          <w:noProof/>
          <w:color w:val="000000" w:themeColor="text1"/>
          <w:vertAlign w:val="superscript"/>
        </w:rPr>
        <w:t>32,33</w:t>
      </w:r>
      <w:r w:rsidRPr="00163221">
        <w:rPr>
          <w:color w:val="000000" w:themeColor="text1"/>
        </w:rPr>
        <w:fldChar w:fldCharType="end"/>
      </w:r>
      <w:r w:rsidRPr="00163221">
        <w:rPr>
          <w:noProof/>
        </w:rPr>
        <w:t xml:space="preserve"> Food environments can be conceptualized by three main dimensions</w:t>
      </w:r>
      <w:r w:rsidRPr="00163221">
        <w:fldChar w:fldCharType="begin"/>
      </w:r>
      <w:r w:rsidR="00842751">
        <w:instrText>ADDIN F1000_CSL_CITATION&lt;~#@#~&gt;[{"DOI":"10.1016/j.healthplace.2012.05.006","First":false,"Last":false,"PMCID":"PMC3684395","PMID":"22717379","abstract":"Despite growing attention to the problem of obesogenic environments, there has not been a comprehensive review evaluating the food environment-diet relationship. This study aims to evaluate this relationship in the current literature, focusing specifically on the method of exposure assessment (GIS, survey, or store audit). This study also explores 5 dimensions of \"food access\" (availability, accessibility, affordability, accommodation, acceptability) using a conceptual definition proposed by Penchansky and Thomas (1981). Articles were retrieved through a systematic keyword search in Web of Science and supplemented by the reference lists of included studies. Thirty-eight studies were reviewed and categorized by the exposure assessment method and the conceptual dimensions of access it captured. GIS-based measures were the most common measures, but were less consistently associated with diet than other measures. Few studies examined dimensions of affordability, accommodation, and acceptability. Because GIS-based measures on their own may not capture important non-geographic dimensions of access, a set of recommendations for future researchers is outlined.&lt;br&gt;&lt;br&gt;Copyright © 2012 Elsevier Ltd. All rights reserved.","author":[{"family":"Caspi","given":"Caitlin E"},{"family":"Sorensen","given":"Glorian"},{"family":"Subramanian","given":"S V"},{"family":"Kawachi","given":"Ichiro"}],"authorYearDisplayFormat":false,"citation-label":"2603511","container-title":"Health &amp; Place","container-title-short":"Health Place","id":"2603511","invisible":false,"issue":"5","issued":{"date-parts":[["2012","9"]]},"journalAbbreviation":"Health Place","page":"1172-1187","suppress-author":false,"title":"The local food environment and diet: a systematic review.","type":"article-journal","volume":"18"}]</w:instrText>
      </w:r>
      <w:r w:rsidRPr="00163221">
        <w:fldChar w:fldCharType="separate"/>
      </w:r>
      <w:r w:rsidR="00931F80" w:rsidRPr="00931F80">
        <w:rPr>
          <w:noProof/>
          <w:vertAlign w:val="superscript"/>
        </w:rPr>
        <w:t>33</w:t>
      </w:r>
      <w:r w:rsidRPr="00163221">
        <w:fldChar w:fldCharType="end"/>
      </w:r>
      <w:r w:rsidRPr="00163221">
        <w:rPr>
          <w:noProof/>
        </w:rPr>
        <w:t>: 1) Availability, the adequacy of the supply of health food such as large selection and high quality of fruits and vegetables; 2) Accessability, the location of food supply and ease of getting to that location; and 3) Affordability, the prices of food and people’s perceptions of worth relative to cost.</w:t>
      </w:r>
      <w:r w:rsidRPr="00163221">
        <w:t xml:space="preserve"> </w:t>
      </w:r>
    </w:p>
    <w:p w14:paraId="1E437BAC" w14:textId="46F94E43" w:rsidR="006124E1" w:rsidRPr="00163221" w:rsidRDefault="006124E1" w:rsidP="006124E1">
      <w:r w:rsidRPr="00163221">
        <w:lastRenderedPageBreak/>
        <w:tab/>
        <w:t>Supermarkets are highly frequented for food shopping and acquisition by U.S. households, and as retail venues, they are considered to provide access to healthy food to enable healthy food choices.</w:t>
      </w:r>
      <w:r w:rsidRPr="00163221">
        <w:fldChar w:fldCharType="begin"/>
      </w:r>
      <w:r w:rsidR="00842751">
        <w:instrText>ADDIN F1000_CSL_CITATION&lt;~#@#~&gt;[{"DOI":"10.1186/1479-5868-11-69","First":false,"Last":false,"PMCID":"PMC4132210","PMID":"24884529","abstract":"&lt;strong&gt;BACKGROUND:&lt;/strong&gt; The consumer nutrition environment has been conceptualised as in-store environmental factors that influence food shopping habits. More healthful in-store environments could be characterised as those which promote healthful food choices such as selling good quality healthy foods or placing them in prominent locations to prompt purchasing. Research measuring the full-range of in-store environmental factors concurrently is limited.&lt;br&gt;&lt;br&gt;&lt;strong&gt;PURPOSE:&lt;/strong&gt; To develop a summary score of 'healthfulness' composed of nine in-store factors that influence food shopping behaviour, and to assess this score by store type and neighbourhood deprivation.&lt;br&gt;&lt;br&gt;&lt;strong&gt;METHODS:&lt;/strong&gt; A cross-sectional survey of 601 retail food stores, including supermarkets, grocery stores and convenience stores, was completed in Hampshire, United Kingdom between July 2010 and June 2011. The survey measured nine variables (variety, price, quality, promotions, shelf placement, store placement, nutrition information, healthier alternatives and single fruit sale) to assess the healthfulness of retail food stores on seven healthy and five less healthy foods that are markers of diet quality. Four steps were completed to create nine individual variable scores and another three to create an overall score of healthfulness for each store.&lt;br&gt;&lt;br&gt;&lt;strong&gt;RESULTS:&lt;/strong&gt; Analysis of variance showed strong evidence of a difference in overall healthfulness by store type (p &lt;  0.001). Large and premium supermarkets offered the most healthful shopping environments for consumers. Discount supermarkets, 'world', convenience and petrol stores offered less healthful environments to consumers however there was variation across the healthfulness spectrum. No relationship between overall healthfulness and neighbourhood deprivation was observed (p = 0.1).&lt;br&gt;&lt;br&gt;&lt;strong&gt;CONCLUSIONS:&lt;/strong&gt; A new composite measure of nine variables that can influence food choices was developed to provide an overall assessment of the healthfulness of retail food stores. This composite score could be useful in future research to measure the relationship between main food store and quality of diet, and to evaluate the effects of multi-component food environment interventions.","author":[{"family":"Black","given":"Christina"},{"family":"Ntani","given":"Georgia"},{"family":"Inskip","given":"Hazel"},{"family":"Cooper","given":"Cyrus"},{"family":"Cummins","given":"Steven"},{"family":"Moon","given":"Graham"},{"family":"Baird","given":"Janis"}],"authorYearDisplayFormat":false,"citation-label":"7563761","container-title":"The International Journal of Behavioral Nutrition and Physical Activity","container-title-short":"Int. J. Behav. Nutr. Phys. Act.","id":"7563761","invisible":false,"issued":{"date-parts":[["2014","5","23"]]},"journalAbbreviation":"Int. J. Behav. Nutr. Phys. Act.","page":"69","suppress-author":false,"title":"Measuring the healthfulness of food retail stores: variations by store type and neighbourhood deprivation.","type":"article-journal","volume":"11"},{"First":false,"Last":false,"author":[{"family":"Ploeg","given":"Michele"},{"family":"Mancino","given":"Lisa"},{"family":"Todd","given":"Jessica"},{"family":"Clay","given":"Dawn"},{"family":"Scharadi","given":"Benjamin"}],"authorYearDisplayFormat":false,"citation-label":"8170930","id":"8170930","invisible":false,"issued":{"date-parts":[[]]},"suppress-author":false,"title":"Where Do Americans Usually Shop for Food and How Do They Travel To Get There? Initial Findings From the National Household Food Acquisition and Purchase Survey","type":"article-journal"}]</w:instrText>
      </w:r>
      <w:r w:rsidRPr="00163221">
        <w:fldChar w:fldCharType="separate"/>
      </w:r>
      <w:r w:rsidR="00931F80" w:rsidRPr="00931F80">
        <w:rPr>
          <w:noProof/>
          <w:vertAlign w:val="superscript"/>
        </w:rPr>
        <w:t>34,35</w:t>
      </w:r>
      <w:r w:rsidRPr="00163221">
        <w:fldChar w:fldCharType="end"/>
      </w:r>
      <w:r w:rsidRPr="00163221">
        <w:t xml:space="preserve"> A significant amount of research has been conducted to understand the effects that supermarket accessibility has on diet and disease. Low-access communities, commonly known as food deserts, lack healthy food sources such as supermarkets, supercenters, or large grocery stores.</w:t>
      </w:r>
      <w:r w:rsidRPr="00163221">
        <w:fldChar w:fldCharType="begin"/>
      </w:r>
      <w:r w:rsidR="00842751">
        <w:instrText>ADDIN F1000_CSL_CITATION&lt;~#@#~&gt;[{"First":false,"Last":false,"author":[{"family":"Rhone","given":"Alana"},{"family":"Ploeg","given":"Michele"},{"family":"Dicken","given":"Chris"},{"family":"Williams","given":"Ryan"},{"family":"Brenema","given":"Vince"}],"authorYearDisplayFormat":false,"citation-label":"8171015","id":"8171015","invisible":false,"issued":{"date-parts":[[]]},"suppress-author":false,"title":"Low-Income and  Low-Supermarket-Access  Census Tracts, 2010-2015","type":"article-journal"}]</w:instrText>
      </w:r>
      <w:r w:rsidRPr="00163221">
        <w:fldChar w:fldCharType="separate"/>
      </w:r>
      <w:r w:rsidR="00931F80" w:rsidRPr="00931F80">
        <w:rPr>
          <w:noProof/>
          <w:vertAlign w:val="superscript"/>
        </w:rPr>
        <w:t>36</w:t>
      </w:r>
      <w:r w:rsidRPr="00163221">
        <w:fldChar w:fldCharType="end"/>
      </w:r>
      <w:r w:rsidRPr="00163221">
        <w:t xml:space="preserve"> </w:t>
      </w:r>
    </w:p>
    <w:p w14:paraId="2BE39C60" w14:textId="3CCAC5C5" w:rsidR="000A5527" w:rsidRPr="00163221" w:rsidRDefault="006124E1" w:rsidP="000A5527">
      <w:r w:rsidRPr="00163221">
        <w:t>Many cross-sectional design studies have found that adults with better access to supermarkets tend to have better diets.</w:t>
      </w:r>
      <w:r w:rsidRPr="00163221">
        <w:fldChar w:fldCharType="begin"/>
      </w:r>
      <w:r w:rsidR="00842751">
        <w:instrText>ADDIN F1000_CSL_CITATION&lt;~#@#~&gt;[{"DOI":"10.1007/s12160-009-9120-9","First":false,"Last":false,"PMID":"19802648","abstract":"&lt;strong&gt;BACKGROUND:&lt;/strong&gt; Diet-related environmental and policy interventions are being advocated at a population level because individual change is more likely to be facilitated and sustained if the environment within which choices are made supports healthful food options.&lt;br&gt;&lt;br&gt;&lt;strong&gt;PURPOSE:&lt;/strong&gt; This study aims to review research that examines factors having an influence on food choices in social environments, physical environments, and macroenvironments.&lt;br&gt;&lt;br&gt;&lt;strong&gt;METHODS:&lt;/strong&gt; A snowball strategy was used to identify relevant peer-reviewed studies and reviews, with a focus on research completed in the US and published within the past 10 years.&lt;br&gt;&lt;br&gt;&lt;strong&gt;RESULTS:&lt;/strong&gt; Research has identified a number of environmental factors associated with dietary intake; however, the majority of completed studies have methodological limitations which limit their credibility to guide interventions and policy changes.&lt;br&gt;&lt;br&gt;&lt;strong&gt;CONCLUSIONS:&lt;/strong&gt; Future research will need to emphasize multilevel investigations, examine how associations vary across population subgroups, develop a standard set of measures for assessing food environments and policies, and improve dietary assessment methodology.","author":[{"family":"Larson","given":"Nicole"},{"family":"Story","given":"Mary"}],"authorYearDisplayFormat":false,"citation-label":"2603742","container-title":"Annals of Behavioral Medicine","container-title-short":"Ann. Behav. Med.","id":"2603742","invisible":false,"issued":{"date-parts":[["2009","12"]]},"journalAbbreviation":"Ann. Behav. Med.","page":"S56-73","suppress-author":false,"title":"A review of environmental influences on food choices.","type":"article-journal","volume":"38 Suppl 1"}]</w:instrText>
      </w:r>
      <w:r w:rsidRPr="00163221">
        <w:fldChar w:fldCharType="separate"/>
      </w:r>
      <w:r w:rsidR="00931F80" w:rsidRPr="00931F80">
        <w:rPr>
          <w:noProof/>
          <w:vertAlign w:val="superscript"/>
        </w:rPr>
        <w:t>13</w:t>
      </w:r>
      <w:r w:rsidRPr="00163221">
        <w:fldChar w:fldCharType="end"/>
      </w:r>
      <w:r w:rsidR="000A5527">
        <w:t xml:space="preserve"> </w:t>
      </w:r>
      <w:r w:rsidRPr="00163221">
        <w:t>The Atherosclerosis Risk in Communities (ARIC) study, which had 10,623 participants, found that for Black American’s, fruit and vegetable intake increased by 32% for each additional supermarket in the census tract (RR=1.32, 95%CI: 1.08, 1.06). This association was attenuated and non-significant for White American’s (RR=1.11, 95%CI=0.93, 1.32).</w:t>
      </w:r>
      <w:r w:rsidRPr="00163221">
        <w:fldChar w:fldCharType="begin"/>
      </w:r>
      <w:r w:rsidR="00842751">
        <w:instrText>ADDIN F1000_CSL_CITATION&lt;~#@#~&gt;[{"DOI":"10.2105/ajph.92.11.1761","First":false,"Last":false,"PMCID":"PMC1447325","PMID":"12406805","abstract":"&lt;strong&gt;OBJECTIVES:&lt;/strong&gt; We studied the association between the local food environment and residents' report of recommended dietary intake.&lt;br&gt;&lt;br&gt;&lt;strong&gt;METHODS:&lt;/strong&gt; Recommended intakes of foods and nutrients for 10 623 Atherosclerosis Risk in Communities participants were estimated from food frequency questionnaires. Supermarkets, grocery stores, and full-service and fast-food restaurants were geocoded to census tracts.&lt;br&gt;&lt;br&gt;&lt;strong&gt;RESULTS:&lt;/strong&gt; Black Americans' fruit and vegetable intake increased by 32% for each additional supermarket in the census tract (relative risk [RR] = 1.32; 95% confidence interval [CI] = 1.08, 1.60). White Americans' fruit and vegetable intake increased by 11% with the presence of 1 or more supermarket (RR = 1.11; 95% CI = 0.93, 1.32).&lt;br&gt;&lt;br&gt;&lt;strong&gt;CONCLUSIONS:&lt;/strong&gt; These findings suggest the local food environment is associated with residents' recommended diets.","author":[{"family":"Morland","given":"Kimberly"},{"family":"Wing","given":"Steve"},{"family":"Diez Roux","given":"Ana"}],"authorYearDisplayFormat":false,"citation-label":"3593773","container-title":"American Journal of Public Health","container-title-short":"Am. J. Public Health","id":"3593773","invisible":false,"issue":"11","issued":{"date-parts":[["2002","11"]]},"journalAbbreviation":"Am. J. Public Health","page":"1761-1767","suppress-author":false,"title":"The contextual effect of the local food environment on residents' diets: the atherosclerosis risk in communities study.","type":"article-journal","volume":"92"}]</w:instrText>
      </w:r>
      <w:r w:rsidRPr="00163221">
        <w:fldChar w:fldCharType="separate"/>
      </w:r>
      <w:r w:rsidR="00931F80" w:rsidRPr="00931F80">
        <w:rPr>
          <w:noProof/>
          <w:vertAlign w:val="superscript"/>
        </w:rPr>
        <w:t>37</w:t>
      </w:r>
      <w:r w:rsidRPr="00163221">
        <w:fldChar w:fldCharType="end"/>
      </w:r>
      <w:r w:rsidR="000A5527">
        <w:t xml:space="preserve"> </w:t>
      </w:r>
      <w:r w:rsidR="000A5527" w:rsidRPr="00163221">
        <w:tab/>
        <w:t>Additionally, a study which included 266 Black women living in Detroit found that those whose shopped at supermarkets and specialty stores consumed fruits and vegetables more often than those who shopped at independent grocers.</w:t>
      </w:r>
      <w:r w:rsidR="000A5527" w:rsidRPr="00163221">
        <w:fldChar w:fldCharType="begin"/>
      </w:r>
      <w:r w:rsidR="00842751">
        <w:instrText>ADDIN F1000_CSL_CITATION&lt;~#@#~&gt;[{"DOI":"10.1016/j.amepre.2005.03.002","First":false,"Last":false,"PMID":"15958245","abstract":"&lt;strong&gt;BACKGROUND:&lt;/strong&gt; The purpose of this study was to examine whether the characteristics of retail food stores where African-American women shopped mediated the association between their income and intake of fruits and vegetables. Food store characteristics included store type (supermarket, specialty store, limited assortment store, independent grocer), store location (suburbs, city of Detroit), and perceptions of the selection/quality and affordability of fresh produce for sale.&lt;br&gt;&lt;br&gt;&lt;strong&gt;METHODS:&lt;/strong&gt; The analysis drew upon data from a probability sample of 266 African-American women living in 2001 in eastside Detroit, which had no supermarkets. Structural equation modeling was used to calculate a path model of direct and indirect effects.&lt;br&gt;&lt;br&gt;&lt;strong&gt;RESULTS:&lt;/strong&gt; Women shopping at supermarkets and specialty stores consumed fruit and vegetables more often, on average, than those shopping at independent grocers. More positive perceptions of the selection/quality, but not affordability, of fresh produce at the retail outlet where they shopped was positively associated with intake, independent of store type and location as well as age, per capita income, and years of education. The results suggested an indirect association between income and fruit and vegetable intake; women with higher per capita incomes were more likely to shop at supermarkets than at other grocers, which in turn was associated with intake.&lt;br&gt;&lt;br&gt;&lt;strong&gt;CONCLUSIONS:&lt;/strong&gt; Previous studies have shown that few supermarkets are located in the city of Detroit, a symptom of economic divestment over the past several decades. Results of this study suggest this may have negative implications for dietary quality, particularly among lower-income women.","author":[{"family":"Zenk","given":"Shannon N"},{"family":"Schulz","given":"Amy J"},{"family":"Hollis-Neely","given":"Teretha"},{"family":"Campbell","given":"Richard T"},{"family":"Holmes","given":"Nellie"},{"family":"Watkins","given":"Gloria"},{"family":"Nwankwo","given":"Robin"},{"family":"Odoms-Young","given":"Angela"}],"authorYearDisplayFormat":false,"citation-label":"2604357","container-title":"American Journal of Preventive Medicine","container-title-short":"Am. J. Prev. Med.","id":"2604357","invisible":false,"issue":"1","issued":{"date-parts":[["2005","7"]]},"journalAbbreviation":"Am. J. Prev. Med.","page":"1-9","suppress-author":false,"title":"Fruit and vegetable intake in African Americans income and store characteristics.","type":"article-journal","volume":"29"}]</w:instrText>
      </w:r>
      <w:r w:rsidR="000A5527" w:rsidRPr="00163221">
        <w:fldChar w:fldCharType="separate"/>
      </w:r>
      <w:r w:rsidR="00931F80" w:rsidRPr="00931F80">
        <w:rPr>
          <w:noProof/>
          <w:vertAlign w:val="superscript"/>
        </w:rPr>
        <w:t>38</w:t>
      </w:r>
      <w:r w:rsidR="000A5527" w:rsidRPr="00163221">
        <w:fldChar w:fldCharType="end"/>
      </w:r>
    </w:p>
    <w:p w14:paraId="3F058089" w14:textId="2D7EBC3E" w:rsidR="006124E1" w:rsidRPr="00163221" w:rsidRDefault="000A5527" w:rsidP="000A5527">
      <w:r>
        <w:t xml:space="preserve">Another large </w:t>
      </w:r>
      <w:r w:rsidR="00E73047">
        <w:t xml:space="preserve">US </w:t>
      </w:r>
      <w:r>
        <w:t>cohort</w:t>
      </w:r>
      <w:r w:rsidR="00E73047">
        <w:t xml:space="preserve"> cross-sectional</w:t>
      </w:r>
      <w:r>
        <w:t xml:space="preserve"> study, t</w:t>
      </w:r>
      <w:r w:rsidR="006124E1" w:rsidRPr="00163221">
        <w:t>he Multi-Ethnic Study of Atherosclerosis (MESA) study, found that participants without a supermarket within a mile of their home were 25% less likely to have a healthy diet than those with a supermarket within a mile of their home (relative probability = 0.75, 95%CI: 0.59, 0.95). This association was seen after adjustment for sociodemographics.</w:t>
      </w:r>
      <w:r w:rsidR="006124E1" w:rsidRPr="00163221">
        <w:fldChar w:fldCharType="begin"/>
      </w:r>
      <w:r w:rsidR="00842751">
        <w:instrText>ADDIN F1000_CSL_CITATION&lt;~#@#~&gt;[{"DOI":"10.1093/aje/kwm394","First":false,"Last":false,"PMCID":"PMC2587217","PMID":"18304960","abstract":"There is growing interest in understanding how food environments affect diet, but characterizing the food environment is challenging. The authors investigated the relation between global diet measures (an empirically derived \"fats and processed meats\" (FPM) dietary pattern and the Alternate Healthy Eating Index (AHEI)) and three complementary measures of the local food environment: 1) supermarket density, 2) participant-reported assessments, and 3) aggregated survey responses of independent informants. Data were derived from the baseline examination (2000-2002) of the Multi-Ethnic Study of Atherosclerosis, a US study of adults aged 45-84 years. A healthy diet was defined as scoring in the top or bottom quintile of AHEI or FPM, respectively. The probability of having a healthy diet was modeled by each environment measure using binomial regression. Participants with no supermarkets near their homes were 25-46% less likely to have a healthy diet than those with the most stores, after adjustment for age, sex, race/ethnicity, and socioeconomic indicators: The relative probability of a healthy diet for the lowest store density category versus the highest was 0.75 (95% confidence interval: 0.59, 0.95) for the AHEI and 0.54 (95% confidence interval: 0.42, 0.70) for FPM. Similarly, participants living in areas with the worst-ranked food environments (by participants or informants) were 22-35% less likely to have a healthy diet than those in the best-ranked food environments. Efforts to improve diet may benefit from combining individual and environmental approaches.","author":[{"family":"Moore","given":"Latetia V"},{"family":"Diez Roux","given":"Ana V"},{"family":"Nettleton","given":"Jennifer A"},{"family":"Jacobs","given":"David R"}],"authorYearDisplayFormat":false,"citation-label":"2435823","container-title":"American Journal of Epidemiology","container-title-short":"Am. J. Epidemiol.","id":"2435823","invisible":false,"issue":"8","issued":{"date-parts":[["2008","4","15"]]},"journalAbbreviation":"Am. J. Epidemiol.","page":"917-924","suppress-author":false,"title":"Associations of the local food environment with diet quality--a comparison of assessments based on surveys and geographic information systems: the multi-ethnic study of atherosclerosis.","type":"article-journal","volume":"167"}]</w:instrText>
      </w:r>
      <w:r w:rsidR="006124E1" w:rsidRPr="00163221">
        <w:fldChar w:fldCharType="separate"/>
      </w:r>
      <w:r w:rsidR="00931F80" w:rsidRPr="00931F80">
        <w:rPr>
          <w:noProof/>
          <w:vertAlign w:val="superscript"/>
        </w:rPr>
        <w:t>39</w:t>
      </w:r>
      <w:r w:rsidR="006124E1" w:rsidRPr="00163221">
        <w:fldChar w:fldCharType="end"/>
      </w:r>
      <w:r>
        <w:t xml:space="preserve"> </w:t>
      </w:r>
      <w:r w:rsidR="006124E1" w:rsidRPr="00163221">
        <w:tab/>
        <w:t xml:space="preserve">A </w:t>
      </w:r>
      <w:r>
        <w:t>similar study</w:t>
      </w:r>
      <w:r w:rsidR="006124E1" w:rsidRPr="00163221">
        <w:t xml:space="preserve"> by Moore et al. (2008) which surveyed 5,774 residents in North Carolina, Maryland, and New York found that those who live in areas with high supermarket density had better perceptions of healthy food availability compared to those living in areas with lower densities of supermarkets (p&lt;0.05).</w:t>
      </w:r>
      <w:r w:rsidR="006124E1" w:rsidRPr="00163221">
        <w:fldChar w:fldCharType="begin"/>
      </w:r>
      <w:r w:rsidR="00842751">
        <w:instrText>ADDIN F1000_CSL_CITATION&lt;~#@#~&gt;[{"DOI":"10.1007/s11524-008-9259-x","First":false,"Last":false,"PMCID":"PMC2430123","PMID":"18247121","abstract":"Measuring features of the local food environment has been a major challenge in studying the effect of the environment on diet. This study examined associations between alternate ways of characterizing the local food environment by comparing Geographic Information System (GIS)-derived densities of various types of stores to perception-based measures of the availability of healthy foods. Survey questions rating the availability of produce and low-fat products in neighborhoods were aggregated into a healthy food availability score for 5,774 residents of North Carolina, Maryland, and New York. Densities of supermarkets and smaller stores per square mile were computed for 1 mile around each respondent's residence using kernel estimation. The number of different store types in the area was used to measure variety in the food environment. Linear regression was used to examine associations of store densities and variety with reported availability. Respondents living in areas with lower densities of supermarkets rated the selection and availability of produce and low-fat foods 17% lower than those in areas with the highest densities of supermarkets (95% CL, -18.8, -15.1). In areas without supermarkets, low densities of smaller stores and less store variety were associated with worse perceived availability of healthy foods only in North Carolina (8.8% lower availability, 95% CL, -13.8, -3.4 for lowest vs. highest small-store density; 10.5% lower 95% CL, -16.0, -4.7 for least vs. most store variety). In contrast, higher smaller store densities and more variety were associated with worse perceived healthy food availability in Maryland. Perception- and GIS-based characterizations of the environment are associated but are not identical. Combinations of different types of measures may yield more valid measures of the environment.","author":[{"family":"Moore","given":"Latetia V."},{"family":"Diez Roux","given":"Ana V."},{"family":"Brines","given":"Shannon"}],"authorYearDisplayFormat":false,"citation-label":"7571369","container-title":"Journal of Urban Health","container-title-short":"J. Urban Health","id":"7571369","invisible":false,"issue":"2","issued":{"date-parts":[["2008","3"]]},"journalAbbreviation":"J. Urban Health","page":"206-216","suppress-author":false,"title":"Comparing Perception-Based and Geographic Information System (GIS)-Based Characterizations of the Local Food Environment","type":"article-journal","volume":"85"}]</w:instrText>
      </w:r>
      <w:r w:rsidR="006124E1" w:rsidRPr="00163221">
        <w:fldChar w:fldCharType="separate"/>
      </w:r>
      <w:r w:rsidR="00931F80" w:rsidRPr="00931F80">
        <w:rPr>
          <w:noProof/>
          <w:vertAlign w:val="superscript"/>
        </w:rPr>
        <w:t>40</w:t>
      </w:r>
      <w:r w:rsidR="006124E1" w:rsidRPr="00163221">
        <w:fldChar w:fldCharType="end"/>
      </w:r>
    </w:p>
    <w:p w14:paraId="73CFA29C" w14:textId="66ABAE01" w:rsidR="006124E1" w:rsidRPr="00163221" w:rsidRDefault="006124E1" w:rsidP="006124E1">
      <w:r w:rsidRPr="00163221">
        <w:lastRenderedPageBreak/>
        <w:tab/>
        <w:t>While the presence of supermarkets has been associated with improved perceptions of access to healthy foods and greater consumption of healthy foods, the presence of corner stores, gas stations, and small independent stores has been shown to be associated with worse access and perceptions of healthy foods and high access to unhealthy foods.</w:t>
      </w:r>
      <w:r w:rsidRPr="00163221">
        <w:fldChar w:fldCharType="begin"/>
      </w:r>
      <w:r w:rsidR="00842751">
        <w:instrText>ADDIN F1000_CSL_CITATION&lt;~#@#~&gt;[{"DOI":"10.1017/S1368980011000498","First":false,"Last":false,"PMID":"21450140","abstract":"&lt;strong&gt;OBJECTIVE:&lt;/strong&gt; Although previous research has shown limited availability of healthy food in low-income urban neighbourhoods, the association between food source use and food-purchasing patterns has not yet been examined. We explored food-purchasing patterns in the context of food source use and food source access factors in low-income areas of Baltimore City.&lt;br&gt;&lt;br&gt;&lt;strong&gt;DESIGN:&lt;/strong&gt; Cross-sectional survey.&lt;br&gt;&lt;br&gt;&lt;strong&gt;SETTING:&lt;/strong&gt; Predominantly low-income neighbourhoods in East and West Baltimore City.&lt;br&gt;&lt;br&gt;&lt;strong&gt;SUBJECTS:&lt;/strong&gt; A total of 175 low-income African-American adult residents.&lt;br&gt;&lt;br&gt;&lt;strong&gt;RESULTS:&lt;/strong&gt; Supermarkets and corner stores were the most frequently used food sources. Walking was the main form of transportation used by 57 % of all respondents, 97 % of corner-store shoppers and 49 % of supermarket shoppers. Multiple linear regression models adjusting for demographic factors, type of food source used and transportation type found that corner-store use was associated with obtaining more unhealthy food (P = 0·005), whereas driving to the food source was associated with obtaining more healthy food (P = 0·012).&lt;br&gt;&lt;br&gt;&lt;strong&gt;CONCLUSIONS:&lt;/strong&gt; The large number of corner stores compared with supermarkets in low-income neighbourhoods makes them an easily accessible and frequently used food source for many people. Interventions to increase the availability and promotion of healthy food in highly accessed corner stores in low-income neighbourhoods are needed. Increased access to transportation may also lead to the use of food sources beyond the corner store, and to increased healthy food purchasing.","author":[{"family":"D'Angelo","given":"Heather"},{"family":"Suratkar","given":"Sonali"},{"family":"Song","given":"Hee-Jung"},{"family":"Stauffer","given":"Elizabeth"},{"family":"Gittelsohn","given":"Joel"}],"authorYearDisplayFormat":false,"citation-label":"7511542","container-title":"Public Health Nutrition","container-title-short":"Public Health Nutr.","id":"7511542","invisible":false,"issue":"9","issued":{"date-parts":[["2011","9"]]},"journalAbbreviation":"Public Health Nutr.","page":"1632-1639","suppress-author":false,"title":"Access to food source and food source use are associated with healthy and unhealthy food-purchasing behaviours among low-income African-American adults in Baltimore City.","type":"article-journal","volume":"14"},{"DOI":"10.1186/1479-5868-11-69","First":false,"Last":false,"PMCID":"PMC4132210","PMID":"24884529","abstract":"&lt;strong&gt;BACKGROUND:&lt;/strong&gt; The consumer nutrition environment has been conceptualised as in-store environmental factors that influence food shopping habits. More healthful in-store environments could be characterised as those which promote healthful food choices such as selling good quality healthy foods or placing them in prominent locations to prompt purchasing. Research measuring the full-range of in-store environmental factors concurrently is limited.&lt;br&gt;&lt;br&gt;&lt;strong&gt;PURPOSE:&lt;/strong&gt; To develop a summary score of 'healthfulness' composed of nine in-store factors that influence food shopping behaviour, and to assess this score by store type and neighbourhood deprivation.&lt;br&gt;&lt;br&gt;&lt;strong&gt;METHODS:&lt;/strong&gt; A cross-sectional survey of 601 retail food stores, including supermarkets, grocery stores and convenience stores, was completed in Hampshire, United Kingdom between July 2010 and June 2011. The survey measured nine variables (variety, price, quality, promotions, shelf placement, store placement, nutrition information, healthier alternatives and single fruit sale) to assess the healthfulness of retail food stores on seven healthy and five less healthy foods that are markers of diet quality. Four steps were completed to create nine individual variable scores and another three to create an overall score of healthfulness for each store.&lt;br&gt;&lt;br&gt;&lt;strong&gt;RESULTS:&lt;/strong&gt; Analysis of variance showed strong evidence of a difference in overall healthfulness by store type (p &lt;  0.001). Large and premium supermarkets offered the most healthful shopping environments for consumers. Discount supermarkets, 'world', convenience and petrol stores offered less healthful environments to consumers however there was variation across the healthfulness spectrum. No relationship between overall healthfulness and neighbourhood deprivation was observed (p = 0.1).&lt;br&gt;&lt;br&gt;&lt;strong&gt;CONCLUSIONS:&lt;/strong&gt; A new composite measure of nine variables that can influence food choices was developed to provide an overall assessment of the healthfulness of retail food stores. This composite score could be useful in future research to measure the relationship between main food store and quality of diet, and to evaluate the effects of multi-component food environment interventions.","author":[{"family":"Black","given":"Christina"},{"family":"Ntani","given":"Georgia"},{"family":"Inskip","given":"Hazel"},{"family":"Cooper","given":"Cyrus"},{"family":"Cummins","given":"Steven"},{"family":"Moon","given":"Graham"},{"family":"Baird","given":"Janis"}],"authorYearDisplayFormat":false,"citation-label":"7563761","container-title":"The International Journal of Behavioral Nutrition and Physical Activity","container-title-short":"Int. J. Behav. Nutr. Phys. Act.","id":"7563761","invisible":false,"issued":{"date-parts":[["2014","5","23"]]},"journalAbbreviation":"Int. J. Behav. Nutr. Phys. Act.","page":"69","suppress-author":false,"title":"Measuring the healthfulness of food retail stores: variations by store type and neighbourhood deprivation.","type":"article-journal","volume":"11"},{"DOI":"10.1007/s11524-008-9259-x","First":false,"Last":false,"PMCID":"PMC2430123","PMID":"18247121","abstract":"Measuring features of the local food environment has been a major challenge in studying the effect of the environment on diet. This study examined associations between alternate ways of characterizing the local food environment by comparing Geographic Information System (GIS)-derived densities of various types of stores to perception-based measures of the availability of healthy foods. Survey questions rating the availability of produce and low-fat products in neighborhoods were aggregated into a healthy food availability score for 5,774 residents of North Carolina, Maryland, and New York. Densities of supermarkets and smaller stores per square mile were computed for 1 mile around each respondent's residence using kernel estimation. The number of different store types in the area was used to measure variety in the food environment. Linear regression was used to examine associations of store densities and variety with reported availability. Respondents living in areas with lower densities of supermarkets rated the selection and availability of produce and low-fat foods 17% lower than those in areas with the highest densities of supermarkets (95% CL, -18.8, -15.1). In areas without supermarkets, low densities of smaller stores and less store variety were associated with worse perceived availability of healthy foods only in North Carolina (8.8% lower availability, 95% CL, -13.8, -3.4 for lowest vs. highest small-store density; 10.5% lower 95% CL, -16.0, -4.7 for least vs. most store variety). In contrast, higher smaller store densities and more variety were associated with worse perceived healthy food availability in Maryland. Perception- and GIS-based characterizations of the environment are associated but are not identical. Combinations of different types of measures may yield more valid measures of the environment.","author":[{"family":"Moore","given":"Latetia V."},{"family":"Diez Roux","given":"Ana V."},{"family":"Brines","given":"Shannon"}],"authorYearDisplayFormat":false,"citation-label":"7571369","container-title":"Journal of Urban Health","container-title-short":"J. Urban Health","id":"7571369","invisible":false,"issue":"2","issued":{"date-parts":[["2008","3"]]},"journalAbbreviation":"J. Urban Health","page":"206-216","suppress-author":false,"title":"Comparing Perception-Based and Geographic Information System (GIS)-Based Characterizations of the Local Food Environment","type":"article-journal","volume":"85"},{"DOI":"10.1017/S136898001600269X","First":false,"Last":false,"PMCID":"PMC5380604","PMID":"27702412","abstract":"&lt;strong&gt;OBJECTIVE:&lt;/strong&gt; To examine where residents in an area with limited access to healthy foods (an urban food desert) purchased healthier and less healthy foods.&lt;br&gt;&lt;br&gt;&lt;strong&gt;DESIGN:&lt;/strong&gt; Food shopping receipts were collected over a one-week period in 2013. These were analysed to describe where residents shopped for food and what types of food they bought.&lt;br&gt;&lt;br&gt;&lt;strong&gt;SETTING:&lt;/strong&gt; Two low-income, predominantly African-American neighbourhoods with limited access to healthy foods in Pittsburgh, PA, USA.&lt;br&gt;&lt;br&gt;&lt;strong&gt;SUBJECTS:&lt;/strong&gt; Two hundred and ninety-three households in which the primary food shoppers were predominantly female (77·8 %) and non-Hispanic black (91·1 %) adults.&lt;br&gt;&lt;br&gt;&lt;strong&gt;RESULTS:&lt;/strong&gt; Full-service supermarkets were by far the most common food retail outlet from which food receipts were returned and accounted for a much larger proportion (57·4 %) of food and beverage expenditures, both healthy and unhealthy, than other food retail outlets. Although patronized less frequently, convenience stores were notable purveyors of unhealthy foods.&lt;br&gt;&lt;br&gt;&lt;strong&gt;CONCLUSIONS:&lt;/strong&gt; Findings highlight the need to implement policies that can help to decrease unhealthy food purchases in full-service supermarkets and convenience stores and increase healthy food purchases in convenience stores.","author":[{"family":"Vaughan","given":"Christine A"},{"family":"Cohen","given":"Deborah A"},{"family":"Ghosh-Dastidar","given":"Madhumita"},{"family":"Hunter","given":"Gerald P"},{"family":"Dubowitz","given":"Tamara"}],"authorYearDisplayFormat":false,"citation-label":"7482922","container-title":"Public Health Nutrition","container-title-short":"Public Health Nutr.","id":"7482922","invisible":false,"issue":"14","issued":{"date-parts":[["2017","10"]]},"journalAbbreviation":"Public Health Nutr.","page":"2608-2616","suppress-author":false,"title":"Where do food desert residents buy most of their junk food? Supermarkets.","type":"article-journal","volume":"20"}]</w:instrText>
      </w:r>
      <w:r w:rsidRPr="00163221">
        <w:fldChar w:fldCharType="separate"/>
      </w:r>
      <w:r w:rsidR="00931F80" w:rsidRPr="00931F80">
        <w:rPr>
          <w:noProof/>
          <w:vertAlign w:val="superscript"/>
        </w:rPr>
        <w:t>34,40–42</w:t>
      </w:r>
      <w:r w:rsidRPr="00163221">
        <w:fldChar w:fldCharType="end"/>
      </w:r>
      <w:r w:rsidRPr="00163221">
        <w:t xml:space="preserve"> Additionally, a 2018 review of current literature highlighting evidence on the association between neighborhood environment and type 2 diabetes found conclusive evidence supporting the fact that populations in neighborhoods with more convenience stores and fast food outlets have increased incidence and prevalence of diabetes.</w:t>
      </w:r>
      <w:r w:rsidRPr="00163221">
        <w:fldChar w:fldCharType="begin"/>
      </w:r>
      <w:r w:rsidR="00842751">
        <w:instrText>ADDIN F1000_CSL_CITATION&lt;~#@#~&gt;[{"DOI":"10.1007/s11892-018-1032-2","First":false,"Last":false,"PMID":"29995252","abstract":"&lt;strong&gt;PURPOSE OF REVIEW:&lt;/strong&gt; The objective of this review is to highlight the evidence on the association between contextual characteristics of residential environments and type 2 diabetes, to provide an overview of the methodological challenges and to outline potential topics for future research in this field.&lt;br&gt;&lt;br&gt;&lt;strong&gt;RECENT FINDINGS:&lt;/strong&gt; The link between neighborhood socioeconomic status or deprivation and diabetes prevalence, incidence, and control is robust and has been replicated in numerous settings, including in experimental and quasi-experimental studies. The association between characteristics of the built environment that affect physical activity, other aspects of the built environment, and diabetes risk is robust. There is also evidence for an association between food environments and diabetes risk, but some conflicting results have emerged in this area. While the evidence base on the association of neighborhood socioeconomic status and built and physical environments and diabetes is large and robust, challenges remain related to confounding due to neighborhood selection. Moreover, we also outline five paths forward for future research on the role of neighborhood environments on diabetes.","author":[{"family":"Bilal","given":"Usama"},{"family":"Auchincloss","given":"Amy H"},{"family":"Diez-Roux","given":"Ana V"}],"authorYearDisplayFormat":false,"citation-label":"8055540","container-title":"Current Diabetes Reports","container-title-short":"Curr. Diab. Rep.","id":"8055540","invisible":false,"issue":"9","issued":{"date-parts":[["2018","7","11"]]},"journalAbbreviation":"Curr. Diab. Rep.","page":"62","suppress-author":false,"title":"Neighborhood environments and diabetes risk and control.","type":"article-journal","volume":"18"}]</w:instrText>
      </w:r>
      <w:r w:rsidRPr="00163221">
        <w:fldChar w:fldCharType="separate"/>
      </w:r>
      <w:r w:rsidR="00931F80" w:rsidRPr="00931F80">
        <w:rPr>
          <w:noProof/>
          <w:vertAlign w:val="superscript"/>
        </w:rPr>
        <w:t>43</w:t>
      </w:r>
      <w:r w:rsidRPr="00163221">
        <w:fldChar w:fldCharType="end"/>
      </w:r>
    </w:p>
    <w:p w14:paraId="7F9E3AA5" w14:textId="77777777" w:rsidR="006124E1" w:rsidRDefault="006124E1" w:rsidP="006124E1">
      <w:pPr>
        <w:pStyle w:val="Heading3"/>
      </w:pPr>
      <w:bookmarkStart w:id="8" w:name="_Toc49440434"/>
      <w:r>
        <w:t>Food Environment Inequities</w:t>
      </w:r>
      <w:bookmarkEnd w:id="8"/>
      <w:r>
        <w:t xml:space="preserve"> </w:t>
      </w:r>
    </w:p>
    <w:p w14:paraId="743CD56F" w14:textId="6679048A" w:rsidR="006124E1" w:rsidRPr="00163221" w:rsidRDefault="006124E1" w:rsidP="006124E1">
      <w:r w:rsidRPr="00163221">
        <w:rPr>
          <w:noProof/>
        </w:rPr>
        <w:t xml:space="preserve">Disparities in diet related chronic diseases and obesity rates are thought to be attributed, in part, to </w:t>
      </w:r>
      <w:r w:rsidRPr="00163221">
        <w:t>lack of access to affordable and healthy foods and the inequities that exist in the food environment based on race and income by neighborhood.</w:t>
      </w:r>
      <w:r w:rsidRPr="00163221">
        <w:fldChar w:fldCharType="begin"/>
      </w:r>
      <w:r w:rsidR="00842751">
        <w:instrText>ADDIN F1000_CSL_CITATION&lt;~#@#~&gt;[{"DOI":"10.1146/annurev.publhealth.29.020907.090926","First":false,"Last":false,"PMID":"18031223","abstract":"Food and eating environments likely contribute to the increasing epidemic of obesity and chronic diseases, over and above individual factors such as knowledge, skills, and motivation. Environmental and policy interventions may be among the most effective strategies for creating population-wide improvements in eating. This review describes an ecological framework for conceptualizing the many food environments and conditions that influence food choices, with an emphasis on current knowledge regarding the home, child care, school, work site, retail store, and restaurant settings. Important issues of disparities in food access for low-income and minority groups and macrolevel issues are also reviewed. The status of measurement and evaluation of nutrition environments and the need for action to improve health are highlighted.","author":[{"family":"Story","given":"Mary"},{"family":"Kaphingst","given":"Karen M"},{"family":"Robinson-O'Brien","given":"Ramona"},{"family":"Glanz","given":"Karen"}],"authorYearDisplayFormat":false,"citation-label":"1826106","container-title":"Annual review of public health","container-title-short":"Annu. Rev. Public Health","id":"1826106","invisible":false,"issued":{"date-parts":[["2008"]]},"journalAbbreviation":"Annu. Rev. Public Health","page":"253-272","suppress-author":false,"title":"Creating healthy food and eating environments: policy and environmental approaches.","type":"article-journal","volume":"29"}]</w:instrText>
      </w:r>
      <w:r w:rsidRPr="00163221">
        <w:fldChar w:fldCharType="separate"/>
      </w:r>
      <w:r w:rsidR="00931F80" w:rsidRPr="00931F80">
        <w:rPr>
          <w:noProof/>
          <w:vertAlign w:val="superscript"/>
        </w:rPr>
        <w:t>14</w:t>
      </w:r>
      <w:r w:rsidRPr="00163221">
        <w:fldChar w:fldCharType="end"/>
      </w:r>
      <w:r w:rsidRPr="00163221">
        <w:t xml:space="preserve"> Individuals in predominantly minority neighborhoods experience greater environmental barriers towards maintaining a healthy diet compared to individuals in mixed-race neighborhoods.</w:t>
      </w:r>
      <w:r w:rsidRPr="00163221">
        <w:fldChar w:fldCharType="begin"/>
      </w:r>
      <w:r w:rsidR="00842751">
        <w:instrText>ADDIN F1000_CSL_CITATION&lt;~#@#~&gt;[{"DOI":"10.1002/pa.1851","First":false,"Last":false,"author":[{"family":"Hosler","given":"Akiko S."}],"authorYearDisplayFormat":false,"citation-label":"5710654","container-title":"Journal of Public Affairs","container-title-short":"J. Publ. Aff.","id":"5710654","invisible":false,"issued":{"date-parts":[["2018","8","23"]]},"journalAbbreviation":"J. Publ. Aff.","page":"e1851","suppress-author":false,"title":"Growing disparities in an urban food desert: Downtown Albany longitudinal food environment studies","type":"article-journal"}]</w:instrText>
      </w:r>
      <w:r w:rsidRPr="00163221">
        <w:fldChar w:fldCharType="separate"/>
      </w:r>
      <w:r w:rsidR="00931F80" w:rsidRPr="00931F80">
        <w:rPr>
          <w:noProof/>
          <w:vertAlign w:val="superscript"/>
        </w:rPr>
        <w:t>44</w:t>
      </w:r>
      <w:r w:rsidRPr="00163221">
        <w:fldChar w:fldCharType="end"/>
      </w:r>
      <w:r w:rsidRPr="00163221">
        <w:t xml:space="preserve"> Large racial disparities exist in the availability of supermarkets in neighborhoods, even when controlling for neighborhood level income.</w:t>
      </w:r>
      <w:r w:rsidRPr="00163221">
        <w:fldChar w:fldCharType="begin"/>
      </w:r>
      <w:r w:rsidR="00842751">
        <w:instrText>ADDIN F1000_CSL_CITATION&lt;~#@#~&gt;[{"DOI":"10.1146/annurev.publhealth.29.020907.090926","First":false,"Last":false,"PMID":"18031223","abstract":"Food and eating environments likely contribute to the increasing epidemic of obesity and chronic diseases, over and above individual factors such as knowledge, skills, and motivation. Environmental and policy interventions may be among the most effective strategies for creating population-wide improvements in eating. This review describes an ecological framework for conceptualizing the many food environments and conditions that influence food choices, with an emphasis on current knowledge regarding the home, child care, school, work site, retail store, and restaurant settings. Important issues of disparities in food access for low-income and minority groups and macrolevel issues are also reviewed. The status of measurement and evaluation of nutrition environments and the need for action to improve health are highlighted.","author":[{"family":"Story","given":"Mary"},{"family":"Kaphingst","given":"Karen M"},{"family":"Robinson-O'Brien","given":"Ramona"},{"family":"Glanz","given":"Karen"}],"authorYearDisplayFormat":false,"citation-label":"1826106","container-title":"Annual review of public health","container-title-short":"Annu. Rev. Public Health","id":"1826106","invisible":false,"issued":{"date-parts":[["2008"]]},"journalAbbreviation":"Annu. Rev. Public Health","page":"253-272","suppress-author":false,"title":"Creating healthy food and eating environments: policy and environmental approaches.","type":"article-journal","volume":"29"}]</w:instrText>
      </w:r>
      <w:r w:rsidRPr="00163221">
        <w:fldChar w:fldCharType="separate"/>
      </w:r>
      <w:r w:rsidR="00931F80" w:rsidRPr="00931F80">
        <w:rPr>
          <w:noProof/>
          <w:vertAlign w:val="superscript"/>
        </w:rPr>
        <w:t>14</w:t>
      </w:r>
      <w:r w:rsidRPr="00163221">
        <w:fldChar w:fldCharType="end"/>
      </w:r>
      <w:r w:rsidRPr="00163221">
        <w:t xml:space="preserve"> Predominantly Black neighborhoods have fewer supermarkets compared to predominantly white neighborhoods.</w:t>
      </w:r>
      <w:r w:rsidRPr="00163221">
        <w:fldChar w:fldCharType="begin"/>
      </w:r>
      <w:r w:rsidR="00842751">
        <w:instrText>ADDIN F1000_CSL_CITATION&lt;~#@#~&gt;[{"DOI":"10.1146/annurev.publhealth.29.020907.090926","First":false,"Last":false,"PMID":"18031223","abstract":"Food and eating environments likely contribute to the increasing epidemic of obesity and chronic diseases, over and above individual factors such as knowledge, skills, and motivation. Environmental and policy interventions may be among the most effective strategies for creating population-wide improvements in eating. This review describes an ecological framework for conceptualizing the many food environments and conditions that influence food choices, with an emphasis on current knowledge regarding the home, child care, school, work site, retail store, and restaurant settings. Important issues of disparities in food access for low-income and minority groups and macrolevel issues are also reviewed. The status of measurement and evaluation of nutrition environments and the need for action to improve health are highlighted.","author":[{"family":"Story","given":"Mary"},{"family":"Kaphingst","given":"Karen M"},{"family":"Robinson-O'Brien","given":"Ramona"},{"family":"Glanz","given":"Karen"}],"authorYearDisplayFormat":false,"citation-label":"1826106","container-title":"Annual review of public health","container-title-short":"Annu. Rev. Public Health","id":"1826106","invisible":false,"issued":{"date-parts":[["2008"]]},"journalAbbreviation":"Annu. Rev. Public Health","page":"253-272","suppress-author":false,"title":"Creating healthy food and eating environments: policy and environmental approaches.","type":"article-journal","volume":"29"},{"DOI":"10.1016/j.healthplace.2010.04.013","First":false,"Last":false,"PMID":"20462784","abstract":"Increasingly, studies are focusing on the role the local food environment plays in residents' ability to purchase affordable, healthy and nutritious foods. In a food desert, an area devoid of a supermarket, access to healthy food is limited. We conducted a systematic review of studies that focused on food access and food desert research in the United States. The 31 studies identified utilized 9 measures to assess food access. Results from these studies can be summarized primarily into four major statements. Findings from other countries offer insight into ways, in which future research, policy development and program implementation in the U.S. may continue to be explored.\n&lt;br&gt;\n&lt;br&gt;Copyright 2010 Elsevier Ltd. All rights reserved.","author":[{"family":"Walker","given":"Renee E"},{"family":"Keane","given":"Christopher R"},{"family":"Burke","given":"Jessica G"}],"authorYearDisplayFormat":false,"citation-label":"510986","container-title":"Health &amp; Place","container-title-short":"Health Place","id":"510986","invisible":false,"issue":"5","issued":{"date-parts":[["2010","9"]]},"journalAbbreviation":"Health Place","page":"876-884","suppress-author":false,"title":"Disparities and access to healthy food in the United States: A review of food deserts literature.","type":"article-journal","volume":"16"},{"DOI":"10.1016/j.ypmed.2006.08.008","First":false,"Last":false,"PMID":"16997358","abstract":"&lt;strong&gt;OBJECTIVE:&lt;/strong&gt; This study provides a multivariate analysis of the availability of food store outlets in the US and associations with neighborhood characteristics on race, ethnicity and socioeconomic status (SES).&lt;br&gt;&lt;br&gt;&lt;strong&gt;METHOD:&lt;/strong&gt; Commercial food store outlet data are linked across 28,050 zip codes to Census 2000 data. Multivariate regression analyses are used to examine associations between the availability of chain supermarkets, non-chain supermarkets, grocery stores and convenience stores and neighborhood characteristics on race, ethnicity and SES including additional controls for population size, urbanization and region.&lt;br&gt;&lt;br&gt;&lt;strong&gt;RESULTS:&lt;/strong&gt; Low-income neighborhoods have fewer chain supermarkets with only 75% (p&lt; 0.01) of that available in middle-income neighborhoods. Even after controlling for income and other covariates, the availability of chain supermarkets in African American neighborhoods is only 52% (p&lt; 0.01) of that in White neighborhoods with even less relative availability in urban areas. Hispanic neighborhoods have only 32% (p&lt; 0.01) as many chain supermarkets compared to non-Hispanic neighborhoods. Non-chain supermarkets and grocery stores are more prevalent in low-income and minority neighborhoods.&lt;br&gt;&lt;br&gt;&lt;strong&gt;CONCLUSION:&lt;/strong&gt; The study results highlight the importance of various potential public policy measures for improving access to supermarkets that may serve to reduce systematic local area barriers that are shown to exist by race, ethnicity and income.","author":[{"family":"Powell","given":"Lisa M"},{"family":"Slater","given":"Sandy"},{"family":"Mirtcheva","given":"Donka"},{"family":"Bao","given":"Yanjun"},{"family":"Chaloupka","given":"Frank J"}],"authorYearDisplayFormat":false,"citation-label":"2603489","container-title":"Preventive Medicine","container-title-short":"Prev. Med.","id":"2603489","invisible":false,"issue":"3","issued":{"date-parts":[["2007","3"]]},"journalAbbreviation":"Prev. Med.","page":"189-195","suppress-author":false,"title":"Food store availability and neighborhood characteristics in the United States.","type":"article-journal","volume":"44"}]</w:instrText>
      </w:r>
      <w:r w:rsidRPr="00163221">
        <w:fldChar w:fldCharType="separate"/>
      </w:r>
      <w:r w:rsidR="00931F80" w:rsidRPr="00931F80">
        <w:rPr>
          <w:noProof/>
          <w:vertAlign w:val="superscript"/>
        </w:rPr>
        <w:t>14,45,46</w:t>
      </w:r>
      <w:r w:rsidRPr="00163221">
        <w:fldChar w:fldCharType="end"/>
      </w:r>
      <w:r w:rsidRPr="00163221">
        <w:t xml:space="preserve"> Socioeconomic disparities also exist, as one study found that Black women with higher per capita incomes are more likely to shop at supermarkets and thus have increased fruit and vegetable intake.</w:t>
      </w:r>
      <w:r w:rsidRPr="00163221">
        <w:fldChar w:fldCharType="begin"/>
      </w:r>
      <w:r w:rsidR="00842751">
        <w:instrText>ADDIN F1000_CSL_CITATION&lt;~#@#~&gt;[{"DOI":"10.1016/j.amepre.2005.03.002","First":false,"Last":false,"PMID":"15958245","abstract":"&lt;strong&gt;BACKGROUND:&lt;/strong&gt; The purpose of this study was to examine whether the characteristics of retail food stores where African-American women shopped mediated the association between their income and intake of fruits and vegetables. Food store characteristics included store type (supermarket, specialty store, limited assortment store, independent grocer), store location (suburbs, city of Detroit), and perceptions of the selection/quality and affordability of fresh produce for sale.&lt;br&gt;&lt;br&gt;&lt;strong&gt;METHODS:&lt;/strong&gt; The analysis drew upon data from a probability sample of 266 African-American women living in 2001 in eastside Detroit, which had no supermarkets. Structural equation modeling was used to calculate a path model of direct and indirect effects.&lt;br&gt;&lt;br&gt;&lt;strong&gt;RESULTS:&lt;/strong&gt; Women shopping at supermarkets and specialty stores consumed fruit and vegetables more often, on average, than those shopping at independent grocers. More positive perceptions of the selection/quality, but not affordability, of fresh produce at the retail outlet where they shopped was positively associated with intake, independent of store type and location as well as age, per capita income, and years of education. The results suggested an indirect association between income and fruit and vegetable intake; women with higher per capita incomes were more likely to shop at supermarkets than at other grocers, which in turn was associated with intake.&lt;br&gt;&lt;br&gt;&lt;strong&gt;CONCLUSIONS:&lt;/strong&gt; Previous studies have shown that few supermarkets are located in the city of Detroit, a symptom of economic divestment over the past several decades. Results of this study suggest this may have negative implications for dietary quality, particularly among lower-income women.","author":[{"family":"Zenk","given":"Shannon N"},{"family":"Schulz","given":"Amy J"},{"family":"Hollis-Neely","given":"Teretha"},{"family":"Campbell","given":"Richard T"},{"family":"Holmes","given":"Nellie"},{"family":"Watkins","given":"Gloria"},{"family":"Nwankwo","given":"Robin"},{"family":"Odoms-Young","given":"Angela"}],"authorYearDisplayFormat":false,"citation-label":"2604357","container-title":"American Journal of Preventive Medicine","container-title-short":"Am. J. Prev. Med.","id":"2604357","invisible":false,"issue":"1","issued":{"date-parts":[["2005","7"]]},"journalAbbreviation":"Am. J. Prev. Med.","page":"1-9","suppress-author":false,"title":"Fruit and vegetable intake in African Americans income and store characteristics.","type":"article-journal","volume":"29"}]</w:instrText>
      </w:r>
      <w:r w:rsidRPr="00163221">
        <w:fldChar w:fldCharType="separate"/>
      </w:r>
      <w:r w:rsidR="00931F80" w:rsidRPr="00931F80">
        <w:rPr>
          <w:noProof/>
          <w:vertAlign w:val="superscript"/>
        </w:rPr>
        <w:t>38</w:t>
      </w:r>
      <w:r w:rsidRPr="00163221">
        <w:fldChar w:fldCharType="end"/>
      </w:r>
      <w:r w:rsidRPr="00163221">
        <w:t xml:space="preserve"> Additionally, fresh produce quality and availability of healthy alternatives to unhealthy foods has been shown to decline as level of neighborhood deprivation increases.</w:t>
      </w:r>
      <w:r w:rsidRPr="00163221">
        <w:fldChar w:fldCharType="begin"/>
      </w:r>
      <w:r w:rsidR="00842751">
        <w:instrText>ADDIN F1000_CSL_CITATION&lt;~#@#~&gt;[{"DOI":"10.1186/1479-5868-11-69","First":false,"Last":false,"PMCID":"PMC4132210","PMID":"24884529","abstract":"&lt;strong&gt;BACKGROUND:&lt;/strong&gt; The consumer nutrition environment has been conceptualised as in-store environmental factors that influence food shopping habits. More healthful in-store environments could be characterised as those which promote healthful food choices such as selling good quality healthy foods or placing them in prominent locations to prompt purchasing. Research measuring the full-range of in-store environmental factors concurrently is limited.&lt;br&gt;&lt;br&gt;&lt;strong&gt;PURPOSE:&lt;/strong&gt; To develop a summary score of 'healthfulness' composed of nine in-store factors that influence food shopping behaviour, and to assess this score by store type and neighbourhood deprivation.&lt;br&gt;&lt;br&gt;&lt;strong&gt;METHODS:&lt;/strong&gt; A cross-sectional survey of 601 retail food stores, including supermarkets, grocery stores and convenience stores, was completed in Hampshire, United Kingdom between July 2010 and June 2011. The survey measured nine variables (variety, price, quality, promotions, shelf placement, store placement, nutrition information, healthier alternatives and single fruit sale) to assess the healthfulness of retail food stores on seven healthy and five less healthy foods that are markers of diet quality. Four steps were completed to create nine individual variable scores and another three to create an overall score of healthfulness for each store.&lt;br&gt;&lt;br&gt;&lt;strong&gt;RESULTS:&lt;/strong&gt; Analysis of variance showed strong evidence of a difference in overall healthfulness by store type (p &lt;  0.001). Large and premium supermarkets offered the most healthful shopping environments for consumers. Discount supermarkets, 'world', convenience and petrol stores offered less healthful environments to consumers however there was variation across the healthfulness spectrum. No relationship between overall healthfulness and neighbourhood deprivation was observed (p = 0.1).&lt;br&gt;&lt;br&gt;&lt;strong&gt;CONCLUSIONS:&lt;/strong&gt; A new composite measure of nine variables that can influence food choices was developed to provide an overall assessment of the healthfulness of retail food stores. This composite score could be useful in future research to measure the relationship between main food store and quality of diet, and to evaluate the effects of multi-component food environment interventions.","author":[{"family":"Black","given":"Christina"},{"family":"Ntani","given":"Georgia"},{"family":"Inskip","given":"Hazel"},{"family":"Cooper","given":"Cyrus"},{"family":"Cummins","given":"Steven"},{"family":"Moon","given":"Graham"},{"family":"Baird","given":"Janis"}],"authorYearDisplayFormat":false,"citation-label":"7563761","container-title":"The International Journal of Behavioral Nutrition and Physical Activity","container-title-short":"Int. J. Behav. Nutr. Phys. Act.","id":"7563761","invisible":false,"issued":{"date-parts":[["2014","5","23"]]},"journalAbbreviation":"Int. J. Behav. Nutr. Phys. Act.","page":"69","suppress-author":false,"title":"Measuring the healthfulness of food retail stores: variations by store type and neighbourhood deprivation.","type":"article-journal","volume":"11"}]</w:instrText>
      </w:r>
      <w:r w:rsidRPr="00163221">
        <w:fldChar w:fldCharType="separate"/>
      </w:r>
      <w:r w:rsidR="00931F80" w:rsidRPr="00931F80">
        <w:rPr>
          <w:noProof/>
          <w:vertAlign w:val="superscript"/>
        </w:rPr>
        <w:t>34</w:t>
      </w:r>
      <w:r w:rsidRPr="00163221">
        <w:fldChar w:fldCharType="end"/>
      </w:r>
      <w:r w:rsidRPr="00163221">
        <w:t xml:space="preserve">  It is postulated that these neighborhood differences by SES in availability of food and economic barriers towards purchasing food may partially explain why </w:t>
      </w:r>
      <w:r w:rsidRPr="00163221">
        <w:lastRenderedPageBreak/>
        <w:t>groups with lower SES have poorer diets and more diet-related diseases than groups in higher SES.</w:t>
      </w:r>
      <w:r w:rsidRPr="00163221">
        <w:fldChar w:fldCharType="begin"/>
      </w:r>
      <w:r w:rsidR="00842751">
        <w:instrText>ADDIN F1000_CSL_CITATION&lt;~#@#~&gt;[{"DOI":"10.1007/s12160-009-9120-9","First":false,"Last":false,"PMID":"19802648","abstract":"&lt;strong&gt;BACKGROUND:&lt;/strong&gt; Diet-related environmental and policy interventions are being advocated at a population level because individual change is more likely to be facilitated and sustained if the environment within which choices are made supports healthful food options.&lt;br&gt;&lt;br&gt;&lt;strong&gt;PURPOSE:&lt;/strong&gt; This study aims to review research that examines factors having an influence on food choices in social environments, physical environments, and macroenvironments.&lt;br&gt;&lt;br&gt;&lt;strong&gt;METHODS:&lt;/strong&gt; A snowball strategy was used to identify relevant peer-reviewed studies and reviews, with a focus on research completed in the US and published within the past 10 years.&lt;br&gt;&lt;br&gt;&lt;strong&gt;RESULTS:&lt;/strong&gt; Research has identified a number of environmental factors associated with dietary intake; however, the majority of completed studies have methodological limitations which limit their credibility to guide interventions and policy changes.&lt;br&gt;&lt;br&gt;&lt;strong&gt;CONCLUSIONS:&lt;/strong&gt; Future research will need to emphasize multilevel investigations, examine how associations vary across population subgroups, develop a standard set of measures for assessing food environments and policies, and improve dietary assessment methodology.","author":[{"family":"Larson","given":"Nicole"},{"family":"Story","given":"Mary"}],"authorYearDisplayFormat":false,"citation-label":"2603742","container-title":"Annals of Behavioral Medicine","container-title-short":"Ann. Behav. Med.","id":"2603742","invisible":false,"issued":{"date-parts":[["2009","12"]]},"journalAbbreviation":"Ann. Behav. Med.","page":"S56-73","suppress-author":false,"title":"A review of environmental influences on food choices.","type":"article-journal","volume":"38 Suppl 1"}]</w:instrText>
      </w:r>
      <w:r w:rsidRPr="00163221">
        <w:fldChar w:fldCharType="separate"/>
      </w:r>
      <w:r w:rsidR="00931F80" w:rsidRPr="00931F80">
        <w:rPr>
          <w:noProof/>
          <w:vertAlign w:val="superscript"/>
        </w:rPr>
        <w:t>13</w:t>
      </w:r>
      <w:r w:rsidRPr="00163221">
        <w:fldChar w:fldCharType="end"/>
      </w:r>
      <w:r w:rsidRPr="00163221">
        <w:t xml:space="preserve"> </w:t>
      </w:r>
    </w:p>
    <w:p w14:paraId="5CD4E926" w14:textId="77777777" w:rsidR="006124E1" w:rsidRDefault="006124E1" w:rsidP="006124E1">
      <w:pPr>
        <w:pStyle w:val="Heading3"/>
      </w:pPr>
      <w:bookmarkStart w:id="9" w:name="_Toc49440435"/>
      <w:r>
        <w:t>Initiatives to Improve the Food Environment</w:t>
      </w:r>
      <w:bookmarkEnd w:id="9"/>
      <w:r>
        <w:t xml:space="preserve"> </w:t>
      </w:r>
    </w:p>
    <w:p w14:paraId="6F01514F" w14:textId="098D7EFF" w:rsidR="006124E1" w:rsidRPr="00163221" w:rsidRDefault="006124E1" w:rsidP="006124E1">
      <w:r w:rsidRPr="00163221">
        <w:t>Due to the inequities in food environment based on race and income, Pennsylvania created the Fresh Food Financing Initiative (FFFI) in 2004 which provides money to open supermarkets and grocery stores in underserved urban and rural communities.</w:t>
      </w:r>
      <w:r w:rsidRPr="00163221">
        <w:fldChar w:fldCharType="begin"/>
      </w:r>
      <w:r w:rsidR="00842751">
        <w:instrText>ADDIN F1000_CSL_CITATION&lt;~#@#~&gt;[{"First":false,"Last":false,"author":[{"family":"Evans","given":"Dwight"}],"authorYearDisplayFormat":false,"citation-label":"7836032","collection-title":"Report On Key issues From The house Appropriations Committee","id":"7836032","invisible":false,"issued":{"date-parts":[["2010","3","4"]]},"publisher":"National Conference of State Legislators","suppress-author":false,"title":"Pennsylvania Fresh Food Financing Initiative","type":"report"}]</w:instrText>
      </w:r>
      <w:r w:rsidRPr="00163221">
        <w:fldChar w:fldCharType="separate"/>
      </w:r>
      <w:r w:rsidR="00931F80" w:rsidRPr="00931F80">
        <w:rPr>
          <w:noProof/>
          <w:vertAlign w:val="superscript"/>
        </w:rPr>
        <w:t>47</w:t>
      </w:r>
      <w:r w:rsidRPr="00163221">
        <w:fldChar w:fldCharType="end"/>
      </w:r>
      <w:r w:rsidRPr="00163221">
        <w:t xml:space="preserve"> The ultimate aim of the initiative is to reduce the incidence of diet-related diseases such as obesity, heart disease, and diabetes.</w:t>
      </w:r>
      <w:r w:rsidRPr="00163221">
        <w:fldChar w:fldCharType="begin"/>
      </w:r>
      <w:r w:rsidR="00842751">
        <w:instrText>ADDIN F1000_CSL_CITATION&lt;~#@#~&gt;[{"First":false,"Last":false,"author":[{"family":"Evans","given":"Dwight"}],"authorYearDisplayFormat":false,"citation-label":"7836032","collection-title":"Report On Key issues From The house Appropriations Committee","id":"7836032","invisible":false,"issued":{"date-parts":[["2010","3","4"]]},"publisher":"National Conference of State Legislators","suppress-author":false,"title":"Pennsylvania Fresh Food Financing Initiative","type":"report"}]</w:instrText>
      </w:r>
      <w:r w:rsidRPr="00163221">
        <w:fldChar w:fldCharType="separate"/>
      </w:r>
      <w:r w:rsidR="00931F80" w:rsidRPr="00931F80">
        <w:rPr>
          <w:noProof/>
          <w:vertAlign w:val="superscript"/>
        </w:rPr>
        <w:t>47</w:t>
      </w:r>
      <w:r w:rsidRPr="00163221">
        <w:fldChar w:fldCharType="end"/>
      </w:r>
      <w:r w:rsidRPr="00163221">
        <w:t xml:space="preserve"> As of April 2020, the FFFI </w:t>
      </w:r>
      <w:r w:rsidR="006F1477">
        <w:t>has planned</w:t>
      </w:r>
      <w:r w:rsidR="006F1477" w:rsidRPr="00163221">
        <w:t xml:space="preserve"> </w:t>
      </w:r>
      <w:r w:rsidRPr="00163221">
        <w:t>to have opened 80 stores and provided fresh food for around 400,000 people, primarily those of low SES and minorities.</w:t>
      </w:r>
      <w:r w:rsidRPr="00163221">
        <w:fldChar w:fldCharType="begin"/>
      </w:r>
      <w:r w:rsidR="00842751">
        <w:instrText>ADDIN F1000_CSL_CITATION&lt;~#@#~&gt;[{"DOI":"10.1289/ehp.118-a156","First":false,"Last":false,"PMCID":"PMC2854743","PMID":"20359982","author":[{"family":"Holzman","given":"David C"}],"authorYearDisplayFormat":false,"citation-label":"7482923","container-title":"Environmental Health Perspectives","container-title-short":"Environ. Health Perspect.","id":"7482923","invisible":false,"issue":"4","issued":{"date-parts":[["2010","4"]]},"journalAbbreviation":"Environ. Health Perspect.","page":"A156","suppress-author":false,"title":"White House proposes healthy food financing initiative.","type":"article-journal","volume":"118"}]</w:instrText>
      </w:r>
      <w:r w:rsidRPr="00163221">
        <w:fldChar w:fldCharType="separate"/>
      </w:r>
      <w:r w:rsidR="00931F80" w:rsidRPr="00931F80">
        <w:rPr>
          <w:noProof/>
          <w:vertAlign w:val="superscript"/>
        </w:rPr>
        <w:t>48</w:t>
      </w:r>
      <w:r w:rsidRPr="00163221">
        <w:fldChar w:fldCharType="end"/>
      </w:r>
      <w:r w:rsidRPr="00163221">
        <w:t xml:space="preserve"> </w:t>
      </w:r>
    </w:p>
    <w:p w14:paraId="2099433B" w14:textId="0CB5626D" w:rsidR="006124E1" w:rsidRPr="00163221" w:rsidRDefault="006124E1" w:rsidP="006124E1">
      <w:r w:rsidRPr="00163221">
        <w:tab/>
        <w:t>In 2011, the United States created the Healthy Food Financing Initiative (HFFI) which was modelled after the Pennsylvania initiative.</w:t>
      </w:r>
      <w:r w:rsidRPr="00163221">
        <w:fldChar w:fldCharType="begin"/>
      </w:r>
      <w:r w:rsidR="00842751">
        <w:instrText>ADDIN F1000_CSL_CITATION&lt;~#@#~&gt;[{"DOI":"10.1289/ehp.118-a156","First":false,"Last":false,"PMCID":"PMC2854743","PMID":"20359982","author":[{"family":"Holzman","given":"David C"}],"authorYearDisplayFormat":false,"citation-label":"7482923","container-title":"Environmental Health Perspectives","container-title-short":"Environ. Health Perspect.","id":"7482923","invisible":false,"issue":"4","issued":{"date-parts":[["2010","4"]]},"journalAbbreviation":"Environ. Health Perspect.","page":"A156","suppress-author":false,"title":"White House proposes healthy food financing initiative.","type":"article-journal","volume":"118"}]</w:instrText>
      </w:r>
      <w:r w:rsidRPr="00163221">
        <w:fldChar w:fldCharType="separate"/>
      </w:r>
      <w:r w:rsidR="00931F80" w:rsidRPr="00931F80">
        <w:rPr>
          <w:noProof/>
          <w:vertAlign w:val="superscript"/>
        </w:rPr>
        <w:t>48</w:t>
      </w:r>
      <w:r w:rsidRPr="00163221">
        <w:fldChar w:fldCharType="end"/>
      </w:r>
      <w:r w:rsidRPr="00163221">
        <w:t xml:space="preserve"> 400 million dollars was allocated towards opening supermarkets and grocery stores with fresh produce in urban and rural food deserts with the aim to eliminate these food deserts in 7 years.</w:t>
      </w:r>
      <w:r w:rsidRPr="00163221">
        <w:fldChar w:fldCharType="begin"/>
      </w:r>
      <w:r w:rsidR="00842751">
        <w:instrText>ADDIN F1000_CSL_CITATION&lt;~#@#~&gt;[{"DOI":"10.1289/ehp.118-a156","First":false,"Last":false,"PMCID":"PMC2854743","PMID":"20359982","author":[{"family":"Holzman","given":"David C"}],"authorYearDisplayFormat":false,"citation-label":"7482923","container-title":"Environmental Health Perspectives","container-title-short":"Environ. Health Perspect.","id":"7482923","invisible":false,"issue":"4","issued":{"date-parts":[["2010","4"]]},"journalAbbreviation":"Environ. Health Perspect.","page":"A156","suppress-author":false,"title":"White House proposes healthy food financing initiative.","type":"article-journal","volume":"118"}]</w:instrText>
      </w:r>
      <w:r w:rsidRPr="00163221">
        <w:fldChar w:fldCharType="separate"/>
      </w:r>
      <w:r w:rsidR="00931F80" w:rsidRPr="00931F80">
        <w:rPr>
          <w:noProof/>
          <w:vertAlign w:val="superscript"/>
        </w:rPr>
        <w:t>48</w:t>
      </w:r>
      <w:r w:rsidRPr="00163221">
        <w:fldChar w:fldCharType="end"/>
      </w:r>
      <w:r w:rsidRPr="00163221">
        <w:t xml:space="preserve"> </w:t>
      </w:r>
    </w:p>
    <w:p w14:paraId="5C39D5E8" w14:textId="77777777" w:rsidR="006F1477" w:rsidRDefault="006124E1" w:rsidP="004740F3">
      <w:r w:rsidRPr="00163221">
        <w:tab/>
        <w:t>While prior evidence suggests that the opening of supermarkets and grocery stores in low resource communities should be effective in improving diet and decreasing diet-related diseases, longitudinal and natural experimental research on these initiatives provides mixed results on their effectiveness.</w:t>
      </w:r>
      <w:r w:rsidR="004740F3">
        <w:t xml:space="preserve"> </w:t>
      </w:r>
      <w:r w:rsidRPr="00163221">
        <w:t>A pilot study in Philadelphia used a quasi-experimental longitudinal design to evaluate the impacts of opening a supermarket in a predominantly Black community through the FFFI. Over a four-year period, the intervention neighborhood had a significant increase in perceptions of healthy food accessibility compared to the control neighborhood (p&lt;0.01). However, there were no significant improvements in BMI or fruit and vegetable intake as a result of the new supermarket.</w:t>
      </w:r>
      <w:r w:rsidRPr="00163221">
        <w:fldChar w:fldCharType="begin"/>
      </w:r>
      <w:r w:rsidR="00842751">
        <w:instrText>ADDIN F1000_CSL_CITATION&lt;~#@#~&gt;[{"DOI":"10.1377/hlthaff.2013.0512","First":false,"Last":false,"PMCID":"PMC4201352","PMID":"24493772","abstract":"National and local policies to improve diet in low-income US populations include increasing physical access to grocery stores and supermarkets in underserved neighborhoods. In a pilot study that evaluated the impacts of opening a new supermarket in a Philadelphia community considered a \"food desert\"-part of the Pennsylvania Fresh Food Financing Initiative-we found that the intervention moderately improved residents' perceptions of food accessibility. However, it did not lead to changes in reported fruit and vegetable intake or body mass index. The effectiveness of interventions to improve physical access to food and reduce obesity by encouraging supermarkets to locate in underserved areas therefore remains unclear. Nevertheless, the present findings suggest that simply improving a community's retail food infrastructure may not produce desired changes in food purchasing and consumption patterns. Complementary policy changes and interventions may be needed to help consumers bridge the gap between perception and action. The replication of our findings in other settings and research into the factors that influence community residents' receptivity to improved food access are urgently required. ","author":[{"family":"Cummins","given":"Steven"},{"family":"Flint","given":"Ellen"},{"family":"Matthews","given":"Stephen A"}],"authorYearDisplayFormat":false,"citation-label":"2604154","container-title":"Health Affairs (Project Hope)","container-title-short":"Health Aff (Millwood)","id":"2604154","invisible":false,"issue":"2","issued":{"date-parts":[["2014","2"]]},"journalAbbreviation":"Health Aff (Millwood)","page":"283-291","suppress-author":false,"title":"New neighborhood grocery store increased awareness of food access but did not alter dietary habits or obesity.","type":"article-journal","volume":"33"}]</w:instrText>
      </w:r>
      <w:r w:rsidRPr="00163221">
        <w:fldChar w:fldCharType="separate"/>
      </w:r>
      <w:r w:rsidR="00931F80" w:rsidRPr="00931F80">
        <w:rPr>
          <w:noProof/>
          <w:vertAlign w:val="superscript"/>
        </w:rPr>
        <w:t>49</w:t>
      </w:r>
      <w:r w:rsidRPr="00163221">
        <w:fldChar w:fldCharType="end"/>
      </w:r>
      <w:r w:rsidR="004740F3">
        <w:t xml:space="preserve"> </w:t>
      </w:r>
    </w:p>
    <w:p w14:paraId="4B17BD5F" w14:textId="2CD0AAEB" w:rsidR="006124E1" w:rsidRPr="00163221" w:rsidRDefault="006124E1" w:rsidP="004740F3">
      <w:r w:rsidRPr="00163221">
        <w:lastRenderedPageBreak/>
        <w:t>The Coronary Artery Risk Development in Young Adults (CARDIA) study (N=5115) used 15-year longitudinal data to understand the influence of neighborhoods supermarkets on diet quality and fruit and vegetable intake. Greater supermarket availability and grocery store availability were overall unrelated to dietary quality and fruit and vegetable intake.</w:t>
      </w:r>
      <w:r w:rsidRPr="00163221">
        <w:fldChar w:fldCharType="begin"/>
      </w:r>
      <w:r w:rsidR="00842751">
        <w:instrText>ADDIN F1000_CSL_CITATION&lt;~#@#~&gt;[{"DOI":"10.1001/archinternmed.2011.283","First":false,"Last":false,"PMCID":"PMC3178268","PMID":"21747011","abstract":"&lt;strong&gt;BACKGROUND:&lt;/strong&gt; A growing body of cross-sectional, small-sample research has led to policy strategies to reduce food deserts--neighborhoods with little or no access to healthy foods--by limiting fast food restaurants and small food stores and increasing access to supermarkets in low-income neighborhoods.&lt;br&gt;&lt;br&gt;&lt;strong&gt;METHODS:&lt;/strong&gt; We used 15 years of longitudinal data from the Coronary Artery Risk Development in Young Adults (CARDIA) study, a cohort of US young adults (aged 18-30 years at baseline) (n = 5115), with linked time-varying geographic information system-derived food resource measures. Using repeated measures from 4 examination periods (n = 15,854 person-examination observations) and conditional regression (conditioned on the individual), we modeled fast food consumption, diet quality, and adherence to fruit and vegetable recommendations as a function of fast food chain, supermarket, or grocery store availability (counts per population) within less than 1.00 km, 1.00 to 2.99 km, 3.00 to 4.99 km, and 5.00 to 8.05 km of respondents' homes. Models were sex stratified, controlled for individual sociodemographic characteristics and neighborhood poverty, and tested for interaction by individual-level income.&lt;br&gt;&lt;br&gt;&lt;strong&gt;RESULTS:&lt;/strong&gt; Fast food consumption was related to fast food availability among low-income respondents, particularly within 1.00 to 2.99 km of home among men (coefficient, 0.34; 95% confidence interval, 0.16-0.51). Greater supermarket availability was generally unrelated to diet quality and fruit and vegetable intake, and relationships between grocery store availability and diet outcomes were mixed.&lt;br&gt;&lt;br&gt;&lt;strong&gt;CONCLUSION:&lt;/strong&gt; Our findings provide some evidence for zoning restrictions on fast food restaurants within 3 km of low-income residents but suggest that increased access to food stores may require complementary or alternative strategies to promote dietary behavior change.","author":[{"family":"Boone-Heinonen","given":"Janne"},{"family":"Gordon-Larsen","given":"Penny"},{"family":"Kiefe","given":"Catarina I"},{"family":"Shikany","given":"James M"},{"family":"Lewis","given":"Cora E"},{"family":"Popkin","given":"Barry M"}],"authorYearDisplayFormat":false,"citation-label":"2604183","container-title":"Archives of Internal Medicine","container-title-short":"Arch. Intern. Med.","id":"2604183","invisible":false,"issue":"13","issued":{"date-parts":[["2011","7","11"]]},"journalAbbreviation":"Arch. Intern. Med.","page":"1162-1170","suppress-author":false,"title":"Fast food restaurants and food stores: longitudinal associations with diet in young to middle-aged adults: the CARDIA study.","type":"article-journal","volume":"171"}]</w:instrText>
      </w:r>
      <w:r w:rsidRPr="00163221">
        <w:fldChar w:fldCharType="separate"/>
      </w:r>
      <w:r w:rsidR="00931F80" w:rsidRPr="00931F80">
        <w:rPr>
          <w:noProof/>
          <w:vertAlign w:val="superscript"/>
        </w:rPr>
        <w:t>50</w:t>
      </w:r>
      <w:r w:rsidRPr="00163221">
        <w:fldChar w:fldCharType="end"/>
      </w:r>
      <w:r w:rsidRPr="00163221">
        <w:t xml:space="preserve"> Zhang et al. (2017) drew from a sample of participants from the Kaiser Permanente Northern California Diabetes Registry (N=434,806; 2007-2010) to understand the association between the gain or loss of neighborhood supermarket presence and changes in HbA1c. Supermarket loss was associated with worse HbA1c values for participants with good, moderate, and poor glycemic control at baseline. Supermarket gain was marginally associated with better HbA1c values only among patients with close to normal HbA1c values at baseline.</w:t>
      </w:r>
      <w:r w:rsidRPr="00163221">
        <w:fldChar w:fldCharType="begin"/>
      </w:r>
      <w:r w:rsidR="00842751">
        <w:instrText>ADDIN F1000_CSL_CITATION&lt;~#@#~&gt;[{"DOI":"10.1093/aje/kwx017","First":false,"Last":false,"PMCID":"PMC5860385","PMID":"28510620","abstract":"We estimated associations between neighborhood supermarket gain or loss and glycemic control (assessed by glycated hemoglobin (HbA1c) values) in patients from the Kaiser Permanente Northern California Diabetes Registry (n = 434,806 person-years; 2007-2010). Annual clinical measures were linked to metrics from a geographic information system for each patient's address of longest residence. We estimated the association between change in supermarket presence (gain, loss, or no change) and change in HbA1c value, adjusting for individual- and area-level attributes and according to baseline glycemic control (near normal, &lt; 6.5%; good, 6.5%-7.9%; moderate, 8.0%-8.9%; and poor, ≥9.0%). Supermarket loss was associated with worse HbA1c trajectories for those with good, moderate, and poor glycemic control at baseline, while supermarket gain was associated with marginally better HbA1c outcomes only among patients with near normal HbA1c values at baseline. Patients with the poorest baseline HbA1c values (≥9.0%) had the worst associated changes in glycemic control following either supermarket loss or gain. Differences were not clinically meaningful relative to no change in supermarket presence. For patients with type 2 diabetes mellitus, gaining neighborhood supermarket presence did not benefit glycemic control in a substantive way. The significance of supermarket changes on health depends on a complex interaction of resident, neighborhood, and store characteristics.&lt;br&gt;&lt;br&gt;© The Author 2017. Published by Oxford University Press on behalf of the Johns Hopkins Bloomberg School of Public Health. All rights reserved. For permissions, please e-mail: journals.permissions@oup.com.","author":[{"family":"Zhang","given":"Y Tara"},{"family":"Mujahid","given":"Mahasin S"},{"family":"Laraia","given":"Barbara A"},{"family":"Warton","given":"E Margaret"},{"family":"Blanchard","given":"Samuel D"},{"family":"Moffet","given":"Howard H"},{"family":"Downing","given":"Janelle"},{"family":"Karter","given":"Andrew J"}],"authorYearDisplayFormat":false,"citation-label":"8401783","container-title":"American Journal of Epidemiology","container-title-short":"Am. J. Epidemiol.","id":"8401783","invisible":false,"issue":"12","issued":{"date-parts":[["2017","6","15"]]},"journalAbbreviation":"Am. J. Epidemiol.","page":"1297-1303","suppress-author":false,"title":"Association between neighborhood supermarket presence and glycated hemoglobin levels among patients with type 2 diabetes mellitus.","type":"article-journal","volume":"185"}]</w:instrText>
      </w:r>
      <w:r w:rsidRPr="00163221">
        <w:fldChar w:fldCharType="separate"/>
      </w:r>
      <w:r w:rsidR="00931F80" w:rsidRPr="00931F80">
        <w:rPr>
          <w:noProof/>
          <w:vertAlign w:val="superscript"/>
        </w:rPr>
        <w:t>51</w:t>
      </w:r>
      <w:r w:rsidRPr="00163221">
        <w:fldChar w:fldCharType="end"/>
      </w:r>
    </w:p>
    <w:p w14:paraId="68C8CA70" w14:textId="0731A846" w:rsidR="006124E1" w:rsidRPr="00163221" w:rsidRDefault="006124E1" w:rsidP="006124E1">
      <w:r w:rsidRPr="00163221">
        <w:tab/>
        <w:t>There are many hypotheses as to why improving the food environment may not be effective at decreasing diet related diseases and improving diet. First, opening a new store may have limited influence on changing food purchasing behaviors, as people may be accustomed to buying the same foods even upon changing stores.</w:t>
      </w:r>
      <w:r w:rsidRPr="00163221">
        <w:fldChar w:fldCharType="begin"/>
      </w:r>
      <w:r w:rsidR="00842751">
        <w:instrText>ADDIN F1000_CSL_CITATION&lt;~#@#~&gt;[{"DOI":"10.1126/science.337.6101.1473","First":false,"Last":false,"PMID":"22997322","author":[{"family":"Couzin-Franke","given":"Jennifer"}],"authorYearDisplayFormat":false,"citation-label":"7571639","container-title":"Science","container-title-short":"Science","id":"7571639","invisible":false,"issue":"6101","issued":{"date-parts":[["2012","9","21"]]},"journalAbbreviation":"Science","page":"1473-1475","suppress-author":false,"title":"Tackling America's eating habits, one store at a time.","type":"article-journal","volume":"337"}]</w:instrText>
      </w:r>
      <w:r w:rsidRPr="00163221">
        <w:fldChar w:fldCharType="separate"/>
      </w:r>
      <w:r w:rsidR="00931F80" w:rsidRPr="00931F80">
        <w:rPr>
          <w:noProof/>
          <w:vertAlign w:val="superscript"/>
        </w:rPr>
        <w:t>52</w:t>
      </w:r>
      <w:r w:rsidRPr="00163221">
        <w:fldChar w:fldCharType="end"/>
      </w:r>
      <w:r w:rsidRPr="00163221">
        <w:t xml:space="preserve"> Also, even if people have access to healthy foods, there is a challenge in keeping these healthy foods affordable, and unhealthy foods are still widely available for purchase for a low price at full-service supermarkets.</w:t>
      </w:r>
      <w:r w:rsidRPr="00163221">
        <w:fldChar w:fldCharType="begin"/>
      </w:r>
      <w:r w:rsidR="00842751">
        <w:instrText>ADDIN F1000_CSL_CITATION&lt;~#@#~&gt;[{"DOI":"10.1126/science.337.6101.1473","First":false,"Last":false,"PMID":"22997322","author":[{"family":"Couzin-Franke","given":"Jennifer"}],"authorYearDisplayFormat":false,"citation-label":"7571639","container-title":"Science","container-title-short":"Science","id":"7571639","invisible":false,"issue":"6101","issued":{"date-parts":[["2012","9","21"]]},"journalAbbreviation":"Science","page":"1473-1475","suppress-author":false,"title":"Tackling America's eating habits, one store at a time.","type":"article-journal","volume":"337"},{"DOI":"10.1017/S136898001600269X","First":false,"Last":false,"PMCID":"PMC5380604","PMID":"27702412","abstract":"&lt;strong&gt;OBJECTIVE:&lt;/strong&gt; To examine where residents in an area with limited access to healthy foods (an urban food desert) purchased healthier and less healthy foods.&lt;br&gt;&lt;br&gt;&lt;strong&gt;DESIGN:&lt;/strong&gt; Food shopping receipts were collected over a one-week period in 2013. These were analysed to describe where residents shopped for food and what types of food they bought.&lt;br&gt;&lt;br&gt;&lt;strong&gt;SETTING:&lt;/strong&gt; Two low-income, predominantly African-American neighbourhoods with limited access to healthy foods in Pittsburgh, PA, USA.&lt;br&gt;&lt;br&gt;&lt;strong&gt;SUBJECTS:&lt;/strong&gt; Two hundred and ninety-three households in which the primary food shoppers were predominantly female (77·8 %) and non-Hispanic black (91·1 %) adults.&lt;br&gt;&lt;br&gt;&lt;strong&gt;RESULTS:&lt;/strong&gt; Full-service supermarkets were by far the most common food retail outlet from which food receipts were returned and accounted for a much larger proportion (57·4 %) of food and beverage expenditures, both healthy and unhealthy, than other food retail outlets. Although patronized less frequently, convenience stores were notable purveyors of unhealthy foods.&lt;br&gt;&lt;br&gt;&lt;strong&gt;CONCLUSIONS:&lt;/strong&gt; Findings highlight the need to implement policies that can help to decrease unhealthy food purchases in full-service supermarkets and convenience stores and increase healthy food purchases in convenience stores.","author":[{"family":"Vaughan","given":"Christine A"},{"family":"Cohen","given":"Deborah A"},{"family":"Ghosh-Dastidar","given":"Madhumita"},{"family":"Hunter","given":"Gerald P"},{"family":"Dubowitz","given":"Tamara"}],"authorYearDisplayFormat":false,"citation-label":"7482922","container-title":"Public Health Nutrition","container-title-short":"Public Health Nutr.","id":"7482922","invisible":false,"issue":"14","issued":{"date-parts":[["2017","10"]]},"journalAbbreviation":"Public Health Nutr.","page":"2608-2616","suppress-author":false,"title":"Where do food desert residents buy most of their junk food? Supermarkets.","type":"article-journal","volume":"20"}]</w:instrText>
      </w:r>
      <w:r w:rsidRPr="00163221">
        <w:fldChar w:fldCharType="separate"/>
      </w:r>
      <w:r w:rsidR="00931F80" w:rsidRPr="00931F80">
        <w:rPr>
          <w:noProof/>
          <w:vertAlign w:val="superscript"/>
        </w:rPr>
        <w:t>42,52</w:t>
      </w:r>
      <w:r w:rsidRPr="00163221">
        <w:fldChar w:fldCharType="end"/>
      </w:r>
      <w:r w:rsidRPr="00163221">
        <w:t xml:space="preserve"> Lastly, people may be accustomed to shopping at a specific store and might not change their habits to shop at a new supermarket that opens in their neighborhood.</w:t>
      </w:r>
      <w:r w:rsidRPr="00163221">
        <w:fldChar w:fldCharType="begin"/>
      </w:r>
      <w:r w:rsidR="00842751">
        <w:instrText>ADDIN F1000_CSL_CITATION&lt;~#@#~&gt;[{"DOI":"10.1377/hlthaff.2013.0512","First":false,"Last":false,"PMCID":"PMC4201352","PMID":"24493772","abstract":"National and local policies to improve diet in low-income US populations include increasing physical access to grocery stores and supermarkets in underserved neighborhoods. In a pilot study that evaluated the impacts of opening a new supermarket in a Philadelphia community considered a \"food desert\"-part of the Pennsylvania Fresh Food Financing Initiative-we found that the intervention moderately improved residents' perceptions of food accessibility. However, it did not lead to changes in reported fruit and vegetable intake or body mass index. The effectiveness of interventions to improve physical access to food and reduce obesity by encouraging supermarkets to locate in underserved areas therefore remains unclear. Nevertheless, the present findings suggest that simply improving a community's retail food infrastructure may not produce desired changes in food purchasing and consumption patterns. Complementary policy changes and interventions may be needed to help consumers bridge the gap between perception and action. The replication of our findings in other settings and research into the factors that influence community residents' receptivity to improved food access are urgently required. ","author":[{"family":"Cummins","given":"Steven"},{"family":"Flint","given":"Ellen"},{"family":"Matthews","given":"Stephen A"}],"authorYearDisplayFormat":false,"citation-label":"2604154","container-title":"Health Affairs (Project Hope)","container-title-short":"Health Aff (Millwood)","id":"2604154","invisible":false,"issue":"2","issued":{"date-parts":[["2014","2"]]},"journalAbbreviation":"Health Aff (Millwood)","page":"283-291","suppress-author":false,"title":"New neighborhood grocery store increased awareness of food access but did not alter dietary habits or obesity.","type":"article-journal","volume":"33"}]</w:instrText>
      </w:r>
      <w:r w:rsidRPr="00163221">
        <w:fldChar w:fldCharType="separate"/>
      </w:r>
      <w:r w:rsidR="00931F80" w:rsidRPr="00931F80">
        <w:rPr>
          <w:noProof/>
          <w:vertAlign w:val="superscript"/>
        </w:rPr>
        <w:t>49</w:t>
      </w:r>
      <w:r w:rsidRPr="00163221">
        <w:fldChar w:fldCharType="end"/>
      </w:r>
    </w:p>
    <w:p w14:paraId="7A0B1E39" w14:textId="77777777" w:rsidR="006124E1" w:rsidRDefault="006124E1" w:rsidP="006124E1">
      <w:pPr>
        <w:pStyle w:val="Heading2"/>
      </w:pPr>
      <w:bookmarkStart w:id="10" w:name="_Toc49440436"/>
      <w:r>
        <w:t>Prior Research on Food Environment and Health Outcomes</w:t>
      </w:r>
      <w:bookmarkEnd w:id="10"/>
    </w:p>
    <w:p w14:paraId="1793745C" w14:textId="1355577E" w:rsidR="006124E1" w:rsidRPr="00163221" w:rsidRDefault="006124E1" w:rsidP="001F71DE">
      <w:r w:rsidRPr="00163221">
        <w:t xml:space="preserve">Prior research is limited towards primarily understanding the effects of shopping at specific store types and neighborhood food environment on diet and self-reported health and obesity </w:t>
      </w:r>
      <w:r w:rsidRPr="00163221">
        <w:lastRenderedPageBreak/>
        <w:t xml:space="preserve">outcomes rather than specific cardiometabolic outcomes which are directly associated with heart related diseases. </w:t>
      </w:r>
      <w:r w:rsidR="001F71DE">
        <w:t xml:space="preserve"> </w:t>
      </w:r>
      <w:proofErr w:type="spellStart"/>
      <w:r w:rsidRPr="00163221">
        <w:t>Zenk</w:t>
      </w:r>
      <w:proofErr w:type="spellEnd"/>
      <w:r w:rsidRPr="00163221">
        <w:t xml:space="preserve"> et al. (2005) collected information on the name and location of where Black women shoppers in Detroit purchased most of their food (N=266). They found that those who did their primary shopping at supermarkets and specialty stores consumed 1.22 and 2.37 times, respectively, more fruits and vegetables daily compared to those who did their primary shopping at independent grocers after adjusting for covariates (p&lt;0.001 and p&lt;0.05, respectively). Additionally, they found that more positive perceptions of selection and quality of fresh produce were positively related to frequency of fruit and vegetable intake (p&lt;0.05).</w:t>
      </w:r>
      <w:r w:rsidRPr="00163221">
        <w:fldChar w:fldCharType="begin"/>
      </w:r>
      <w:r w:rsidR="00842751">
        <w:instrText>ADDIN F1000_CSL_CITATION&lt;~#@#~&gt;[{"DOI":"10.1016/j.amepre.2005.03.002","First":false,"Last":false,"PMID":"15958245","abstract":"&lt;strong&gt;BACKGROUND:&lt;/strong&gt; The purpose of this study was to examine whether the characteristics of retail food stores where African-American women shopped mediated the association between their income and intake of fruits and vegetables. Food store characteristics included store type (supermarket, specialty store, limited assortment store, independent grocer), store location (suburbs, city of Detroit), and perceptions of the selection/quality and affordability of fresh produce for sale.&lt;br&gt;&lt;br&gt;&lt;strong&gt;METHODS:&lt;/strong&gt; The analysis drew upon data from a probability sample of 266 African-American women living in 2001 in eastside Detroit, which had no supermarkets. Structural equation modeling was used to calculate a path model of direct and indirect effects.&lt;br&gt;&lt;br&gt;&lt;strong&gt;RESULTS:&lt;/strong&gt; Women shopping at supermarkets and specialty stores consumed fruit and vegetables more often, on average, than those shopping at independent grocers. More positive perceptions of the selection/quality, but not affordability, of fresh produce at the retail outlet where they shopped was positively associated with intake, independent of store type and location as well as age, per capita income, and years of education. The results suggested an indirect association between income and fruit and vegetable intake; women with higher per capita incomes were more likely to shop at supermarkets than at other grocers, which in turn was associated with intake.&lt;br&gt;&lt;br&gt;&lt;strong&gt;CONCLUSIONS:&lt;/strong&gt; Previous studies have shown that few supermarkets are located in the city of Detroit, a symptom of economic divestment over the past several decades. Results of this study suggest this may have negative implications for dietary quality, particularly among lower-income women.","author":[{"family":"Zenk","given":"Shannon N"},{"family":"Schulz","given":"Amy J"},{"family":"Hollis-Neely","given":"Teretha"},{"family":"Campbell","given":"Richard T"},{"family":"Holmes","given":"Nellie"},{"family":"Watkins","given":"Gloria"},{"family":"Nwankwo","given":"Robin"},{"family":"Odoms-Young","given":"Angela"}],"authorYearDisplayFormat":false,"citation-label":"2604357","container-title":"American Journal of Preventive Medicine","container-title-short":"Am. J. Prev. Med.","id":"2604357","invisible":false,"issue":"1","issued":{"date-parts":[["2005","7"]]},"journalAbbreviation":"Am. J. Prev. Med.","page":"1-9","suppress-author":false,"title":"Fruit and vegetable intake in African Americans income and store characteristics.","type":"article-journal","volume":"29"}]</w:instrText>
      </w:r>
      <w:r w:rsidRPr="00163221">
        <w:fldChar w:fldCharType="separate"/>
      </w:r>
      <w:r w:rsidR="00931F80" w:rsidRPr="00931F80">
        <w:rPr>
          <w:noProof/>
          <w:vertAlign w:val="superscript"/>
        </w:rPr>
        <w:t>38</w:t>
      </w:r>
      <w:r w:rsidRPr="00163221">
        <w:fldChar w:fldCharType="end"/>
      </w:r>
    </w:p>
    <w:p w14:paraId="0EE3A672" w14:textId="01565B1B" w:rsidR="006124E1" w:rsidRPr="00163221" w:rsidRDefault="006124E1" w:rsidP="006124E1">
      <w:r w:rsidRPr="00163221">
        <w:t>The ARIC study conducted a cross sectional analysis on a US cohort of adults examining food retail environment effects on the cardiometabolic outcomes of measured obesity and hypertension (N=10,763). Census tracts and national geographic boundaries were used as proxies for neighborhoods. Compared to those who lived in neighborhoods without any supermarkets, those who lived in a neighborhood with at least one supermarket had a 9% lower prevalence of overweight, 24% lower prevalence of obesity, and 12% lower prevalence of hypertension (p&lt;0.05). The availability of convenience stores was associated with an increased prevalence of overweight, obesity, and hypertension (p&lt;0.05). One of the main limitations of the study was that they only looked at store type geographic availability and not usability which could result in misclassification if the census tract does not represent the area where individuals shop for food or does not accurately represent neighborhood.</w:t>
      </w:r>
      <w:r w:rsidRPr="00163221">
        <w:fldChar w:fldCharType="begin"/>
      </w:r>
      <w:r w:rsidR="00842751">
        <w:instrText>ADDIN F1000_CSL_CITATION&lt;~#@#~&gt;[{"DOI":"10.1016/j.amepre.2005.11.003","First":false,"Last":false,"PMID":"16530621","abstract":"&lt;strong&gt;BACKGROUND:&lt;/strong&gt; Obesity is a leading public health concern, and although environmental factors have been hypothesized to play a role in the prevention of obesity, little empirical data exist to document their effects. The purpose of this study was to examine whether characteristics of the local food environment are associated with the prevalence of cardiovascular disease risk factors.&lt;br&gt;&lt;br&gt;&lt;strong&gt;METHODS:&lt;/strong&gt; A cross-sectional study of men and women participating in the third visit (1993-1995) of the Atherosclerosis Risk in Communities (ARIC) Study was conducted in 2004. The analyses included 10,763 ARIC participants residing in one of the 207 eligible census tracts located in the four ARIC-defined geographic areas. Names and addresses of food stores located in Mississippi, North Carolina, Maryland, and Minnesota were obtained from departments of agriculture. Multilevel modeling was used to calculate prevalence ratios of the associations between the presence of specific types of food stores and cardiovascular disease risk factors.&lt;br&gt;&lt;br&gt;&lt;strong&gt;RESULTS:&lt;/strong&gt; The presence of supermarkets was associated with a lower prevalence of obesity and overweight (obesity prevalence ratio [PR] = 0.83, 95% confidence interval [CI] = 0.75-0.92; overweight PR = 0.94, 95% CI = 0.90-0.98), and the presence of convenience stores was associated with a higher prevalence of obesity and overweight (obesity PR = 1.16, 95% CI = 1.05-1.27; overweight PR = 1.06, 95% CI = 1.02-1.10). Associations for diabetes, high serum cholesterol, and hypertension were not consistently observed.&lt;br&gt;&lt;br&gt;&lt;strong&gt;CONCLUSIONS:&lt;/strong&gt; Results from this study suggest that characteristics of local food environments may play a role in the prevention of overweight and obesity.","author":[{"family":"Morland","given":"Kimberly"},{"family":"Diez Roux","given":"Ana V"},{"family":"Wing","given":"Steve"}],"authorYearDisplayFormat":false,"citation-label":"3710860","container-title":"American Journal of Preventive Medicine","container-title-short":"Am. J. Prev. Med.","id":"3710860","invisible":false,"issue":"4","issued":{"date-parts":[["2006","4"]]},"journalAbbreviation":"Am. J. Prev. Med.","page":"333-339","suppress-author":false,"title":"Supermarkets, other food stores, and obesity: the atherosclerosis risk in communities study.","type":"article-journal","volume":"30"}]</w:instrText>
      </w:r>
      <w:r w:rsidRPr="00163221">
        <w:fldChar w:fldCharType="separate"/>
      </w:r>
      <w:r w:rsidR="00931F80" w:rsidRPr="00931F80">
        <w:rPr>
          <w:noProof/>
          <w:vertAlign w:val="superscript"/>
        </w:rPr>
        <w:t>53</w:t>
      </w:r>
      <w:r w:rsidRPr="00163221">
        <w:fldChar w:fldCharType="end"/>
      </w:r>
    </w:p>
    <w:p w14:paraId="4E751FA8" w14:textId="4ADD8D6E" w:rsidR="006124E1" w:rsidRPr="00163221" w:rsidRDefault="006124E1" w:rsidP="006124E1">
      <w:r w:rsidRPr="00163221">
        <w:t xml:space="preserve">Another cross-sectional analysis examined the association between food store usage and frequency of obtaining healthy and unhealthy foods in a primarily low-income Black cohort in East and West Baltimore City (N=175). Unhealthy foods were more frequently purchased by corner store shoppers compared to supermarket shoppers (p&lt;0.01). However, there was no </w:t>
      </w:r>
      <w:r w:rsidRPr="00163221">
        <w:lastRenderedPageBreak/>
        <w:t>significant differences in the purchasing of healthy foods between corner store and supermarket shoppers (p=0.52).</w:t>
      </w:r>
      <w:r w:rsidRPr="00163221">
        <w:fldChar w:fldCharType="begin"/>
      </w:r>
      <w:r w:rsidR="00842751">
        <w:instrText>ADDIN F1000_CSL_CITATION&lt;~#@#~&gt;[{"DOI":"10.1017/S1368980011000498","First":false,"Last":false,"PMID":"21450140","abstract":"&lt;strong&gt;OBJECTIVE:&lt;/strong&gt; Although previous research has shown limited availability of healthy food in low-income urban neighbourhoods, the association between food source use and food-purchasing patterns has not yet been examined. We explored food-purchasing patterns in the context of food source use and food source access factors in low-income areas of Baltimore City.&lt;br&gt;&lt;br&gt;&lt;strong&gt;DESIGN:&lt;/strong&gt; Cross-sectional survey.&lt;br&gt;&lt;br&gt;&lt;strong&gt;SETTING:&lt;/strong&gt; Predominantly low-income neighbourhoods in East and West Baltimore City.&lt;br&gt;&lt;br&gt;&lt;strong&gt;SUBJECTS:&lt;/strong&gt; A total of 175 low-income African-American adult residents.&lt;br&gt;&lt;br&gt;&lt;strong&gt;RESULTS:&lt;/strong&gt; Supermarkets and corner stores were the most frequently used food sources. Walking was the main form of transportation used by 57 % of all respondents, 97 % of corner-store shoppers and 49 % of supermarket shoppers. Multiple linear regression models adjusting for demographic factors, type of food source used and transportation type found that corner-store use was associated with obtaining more unhealthy food (P = 0·005), whereas driving to the food source was associated with obtaining more healthy food (P = 0·012).&lt;br&gt;&lt;br&gt;&lt;strong&gt;CONCLUSIONS:&lt;/strong&gt; The large number of corner stores compared with supermarkets in low-income neighbourhoods makes them an easily accessible and frequently used food source for many people. Interventions to increase the availability and promotion of healthy food in highly accessed corner stores in low-income neighbourhoods are needed. Increased access to transportation may also lead to the use of food sources beyond the corner store, and to increased healthy food purchasing.","author":[{"family":"D'Angelo","given":"Heather"},{"family":"Suratkar","given":"Sonali"},{"family":"Song","given":"Hee-Jung"},{"family":"Stauffer","given":"Elizabeth"},{"family":"Gittelsohn","given":"Joel"}],"authorYearDisplayFormat":false,"citation-label":"7511542","container-title":"Public Health Nutrition","container-title-short":"Public Health Nutr.","id":"7511542","invisible":false,"issue":"9","issued":{"date-parts":[["2011","9"]]},"journalAbbreviation":"Public Health Nutr.","page":"1632-1639","suppress-author":false,"title":"Access to food source and food source use are associated with healthy and unhealthy food-purchasing behaviours among low-income African-American adults in Baltimore City.","type":"article-journal","volume":"14"}]</w:instrText>
      </w:r>
      <w:r w:rsidRPr="00163221">
        <w:fldChar w:fldCharType="separate"/>
      </w:r>
      <w:r w:rsidR="00931F80" w:rsidRPr="00931F80">
        <w:rPr>
          <w:noProof/>
          <w:vertAlign w:val="superscript"/>
        </w:rPr>
        <w:t>41</w:t>
      </w:r>
      <w:r w:rsidRPr="00163221">
        <w:fldChar w:fldCharType="end"/>
      </w:r>
      <w:r w:rsidR="001F71DE">
        <w:t xml:space="preserve">  </w:t>
      </w:r>
      <w:r w:rsidRPr="00163221">
        <w:t>Data from the New Orleans Behavioral Risk Factor Surveillance System was used to understand the association between the urban food environment and BMI (calculated using self-reported heights and weights) (N=3,925). Neighborhood was defined as a 2-km distance in all directions around each participant’s census tract. Supermarket access was found to be inversely associated with obesity while fast food restaurant and convenience store access was found to be directly associated with obesity. Similarly, to the ARIC study, one of the main limitations was that only store accessibility was examined and not store usability. Additionally, misclassification of obesity status could have occurred due to only using self-reported measurements.</w:t>
      </w:r>
      <w:r w:rsidRPr="00163221">
        <w:fldChar w:fldCharType="begin"/>
      </w:r>
      <w:r w:rsidR="00842751">
        <w:instrText>ADDIN F1000_CSL_CITATION&lt;~#@#~&gt;[{"DOI":"10.1007/s11524-010-9460-6","First":false,"Last":false,"PMCID":"PMC2937132","PMID":"20458548","abstract":"Several studies have examined associations between the food retail environment and obesity, though virtually no work has been done in the urban South, where obesity rates are among the highest in the country. This study assessed associations between access to food retail outlets and obesity in New Orleans. Data on individual characteristics and body weight were collected by telephone interviews from a random sample of adults (N = 3,925) living in New Orleans in 2004-2005. The neighborhood of each individual was geo-mapped by creating a 2-km buffer around the center point of the census tract in which they lived. Food retailer counts were created by summing the total number of each food store type and fast food establishment within this 2-km neighborhood. Hierarchical linear models assessed associations between access to food retailers and obesity status. After adjusting for individual characteristics, each additional supermarket in a respondent's neighborhood was associated with a reduced odds for obesity (OR 0.93, 95% CI 0.88-0.99). Fast food restaurant (OR 1.01, 95% CI 1.00-1.02) and convenience store (OR 1.01, 95% CI 1.00-1.02) access were each predictive of greater obesity odds. An individual's access to food stores and fast food restaurants may play a part in determining weight status. Future studies with longitudinal and experimental designs are needed to test whether modifications in the food environment may assist in the prevention of obesity.","author":[{"family":"Bodor","given":"J Nicholas"},{"family":"Rice","given":"Janet C"},{"family":"Farley","given":"Thomas A"},{"family":"Swalm","given":"Chris M"},{"family":"Rose","given":"Donald"}],"authorYearDisplayFormat":false,"citation-label":"825960","container-title":"Journal of Urban Health","container-title-short":"J. Urban Health","id":"825960","invisible":false,"issue":"5","issued":{"date-parts":[["2010","9"]]},"journalAbbreviation":"J. Urban Health","page":"771-781","suppress-author":false,"title":"The association between obesity and urban food environments.","type":"article-journal","volume":"87"}]</w:instrText>
      </w:r>
      <w:r w:rsidRPr="00163221">
        <w:fldChar w:fldCharType="separate"/>
      </w:r>
      <w:r w:rsidR="00931F80" w:rsidRPr="00931F80">
        <w:rPr>
          <w:noProof/>
          <w:vertAlign w:val="superscript"/>
        </w:rPr>
        <w:t>54</w:t>
      </w:r>
      <w:r w:rsidRPr="00163221">
        <w:fldChar w:fldCharType="end"/>
      </w:r>
      <w:r w:rsidRPr="00163221">
        <w:t xml:space="preserve"> </w:t>
      </w:r>
    </w:p>
    <w:p w14:paraId="7E4C4B5E" w14:textId="148FB74D" w:rsidR="006124E1" w:rsidRDefault="006124E1" w:rsidP="006124E1">
      <w:r w:rsidRPr="00163221">
        <w:t>Lastly, the NEWPATH (Neighborhood Environments in Waterloo Region: Patters of Transportation and Health) study assessed associations between food store usage with diet and BMI (self-reported weight and height), and self-assessed weight circumference (N=4574). Participants who shopped frequently at supermarkets, specialty stores, and farmer’s markets consumed more fruits and vegetables than those who did not (p&lt;0.01). BMI and waist circumference were significantly lower among those who shopped at specialty stores and farmer’s markets (p&lt;0.01). Frequently shopping at convenience stores was associated with poorer dietary quality and lower fruit and vegetable intake (p&lt;0.05). One of the main limitations of the study was that there could be misclassification of obesity status and waist circumference due using self-reported measurements.</w:t>
      </w:r>
      <w:r w:rsidRPr="00163221">
        <w:fldChar w:fldCharType="begin"/>
      </w:r>
      <w:r w:rsidR="00842751">
        <w:instrText>ADDIN F1000_CSL_CITATION&lt;~#@#~&gt;[{"DOI":"10.1017/S1368980016000355","First":false,"Last":false,"PMCID":"PMC4988268","PMID":"26956712","abstract":"&lt;strong&gt;OBJECTIVE:&lt;/strong&gt; The present study aimed to: (i) examine associations between food store patronage and diet and weight-related outcomes; and (ii) explore consumer motivations for visiting different types of food store.&lt;br&gt;&lt;br&gt;&lt;strong&gt;DESIGN:&lt;/strong&gt; A stratified probability sample of residents completed household and individual-level surveys in 2009/2010 on food purchasing patterns and motivations, dietary intake, waist circumference (WC), weight and height. Diet quality was calculated using the Healthy Eating Index for Canada from a subset of participants (n 1362). Generalized estimating equations were created in 2015 to examine how frequency of patronizing different types of food store was associated with diet quality, intake of fruits and vegetable, mean intake of energy (kcal) sodium and saturated fat, WC and BMI.&lt;br&gt;&lt;br&gt;&lt;strong&gt;SETTING:&lt;/strong&gt; Three mid-sized urban municipalities in Ontario, Canada.&lt;br&gt;&lt;br&gt;&lt;strong&gt;SUBJECTS:&lt;/strong&gt; A representative sample of residents (n 4574).&lt;br&gt;&lt;br&gt;&lt;strong&gt;RESULTS:&lt;/strong&gt; Participants who shopped frequently at food co-ops had significantly better diet quality (β=5·3; 99 % CI 0·3, 10·2) than those who did not. BMI and WC were significantly lower among those who frequently shopped at specialty shops (BMI, β=-2·1; 99 % CI -3·0, -1·1; WC, β=-4·8; 99 % CI -7·0, -2·5) and farmers' markets (BMI, β=-1·4; 99 % CI -2·3, -0·5; WC, β=-3·8; 99 % CI -6·0, -1·6) compared with those who did not. Relative importance of reasons for food outlet selection differed by large (price, food quality) v. small (proximity, convenient hours) shopping trip and by outlet type.&lt;br&gt;&lt;br&gt;&lt;strong&gt;CONCLUSIONS:&lt;/strong&gt; Findings contribute to our understanding of food store selection and have implications for potentially relevant retail food intervention settings.","author":[{"family":"Minaker","given":"Leia M"},{"family":"Olstad","given":"Dana L"},{"family":"Thompson","given":"Mary E"},{"family":"Raine","given":"Kim D"},{"family":"Fisher","given":"Pat"},{"family":"Frank","given":"Lawrence D"}],"authorYearDisplayFormat":false,"citation-label":"2444104","container-title":"Public Health Nutrition","container-title-short":"Public Health Nutr.","id":"2444104","invisible":false,"issue":"12","issued":{"date-parts":[["2016","3","9"]]},"journalAbbreviation":"Public Health Nutr.","page":"2268-2277","suppress-author":false,"title":"Associations between frequency of food shopping at different store types and diet and weight outcomes: findings from the NEWPATH study.","type":"article-journal","volume":"19"}]</w:instrText>
      </w:r>
      <w:r w:rsidRPr="00163221">
        <w:fldChar w:fldCharType="separate"/>
      </w:r>
      <w:r w:rsidR="00931F80" w:rsidRPr="00931F80">
        <w:rPr>
          <w:noProof/>
          <w:vertAlign w:val="superscript"/>
        </w:rPr>
        <w:t>55</w:t>
      </w:r>
      <w:r w:rsidRPr="00163221">
        <w:fldChar w:fldCharType="end"/>
      </w:r>
    </w:p>
    <w:p w14:paraId="0CA5B8C8" w14:textId="2708CB47" w:rsidR="0028083D" w:rsidRDefault="0028083D" w:rsidP="006124E1">
      <w:r>
        <w:t xml:space="preserve">Overall, prior research has found that </w:t>
      </w:r>
      <w:r w:rsidR="00C64FE8">
        <w:t xml:space="preserve">access and usability of stores with high availability of healthy foods is associated with better diet and self-reported BMI. </w:t>
      </w:r>
    </w:p>
    <w:p w14:paraId="4FF43F19" w14:textId="77777777" w:rsidR="006124E1" w:rsidRDefault="006124E1" w:rsidP="006124E1">
      <w:pPr>
        <w:pStyle w:val="Heading2"/>
      </w:pPr>
      <w:bookmarkStart w:id="11" w:name="_Toc49440437"/>
      <w:r>
        <w:lastRenderedPageBreak/>
        <w:t>PHRESH Study</w:t>
      </w:r>
      <w:bookmarkEnd w:id="11"/>
      <w:r>
        <w:t xml:space="preserve"> </w:t>
      </w:r>
    </w:p>
    <w:p w14:paraId="682575ED" w14:textId="1F39CAF0" w:rsidR="006124E1" w:rsidRPr="00163221" w:rsidRDefault="006124E1" w:rsidP="006124E1">
      <w:r w:rsidRPr="00163221">
        <w:t>This study uses data collected from the Pittsburgh Hill/Homewood Research on Eating, Shopping and Health (PHRESH) study which has a quasi-experimental longitudinal design analyzes the effects of introducing a full-service supermarket into a predominantly Black, low-income neighborhood in Pittsburgh, PA. Compared to those in the control neighborhood, residents in the intervention neighborhood had fewer new diagnoses of high cholesterol (p=0.01) and experienced a much larger decline in food insecurity (p&lt;0.01).</w:t>
      </w:r>
      <w:r w:rsidRPr="00163221">
        <w:fldChar w:fldCharType="begin"/>
      </w:r>
      <w:r w:rsidR="00842751">
        <w:instrText>ADDIN F1000_CSL_CITATION&lt;~#@#~&gt;[{"DOI":"10.1016/j.annepidem.2017.10.011","First":false,"Last":false,"PMCID":"PMC5989716","PMID":"29198367","abstract":"&lt;strong&gt;PURPOSE:&lt;/strong&gt; To estimate the impacts of a new supermarket in a low-income desert, on residents' economic status and health.&lt;br&gt;&lt;br&gt;&lt;strong&gt;METHODS:&lt;/strong&gt; We surveyed a randomly selected cohort in two low-income Pittsburgh neighborhoods before and about 1 year following the opening of a supermarket. We used difference-in-difference approach to test changes across the two neighborhoods in residents' food security, United States Department of Agriculture Supplemental Nutrition Assistance Program and Special Supplemental Nutrition Program for Women Infant and Children participation, employment, income, and self-reported health/chronic disease diagnoses.&lt;br&gt;&lt;br&gt;&lt;strong&gt;RESULTS:&lt;/strong&gt; We observed declines in food insecurity (-11.8%, P &lt;  .01), Supplemental Nutrition Assistance Program participation (-12.2%, P &lt;  .01), and fewer new diagnoses of high cholesterol (-9.6%, P = .01) and arthritis (-7.4%, P = .02) in the neighborhood with the new supermarket relative to residents of the comparison neighborhood. We also found suggestive evidence that residents' incomes increased more ($1550, P = .09) and prevalence of diabetes increased less in the neighborhood with the supermarket than in the comparison neighborhood (-3.6%, P = .10).&lt;br&gt;&lt;br&gt;&lt;strong&gt;CONCLUSIONS:&lt;/strong&gt; Locating a new supermarket in a low-income neighborhood may improve residents' economic well-being and health. Policymakers should consider broad impacts of neighborhood investment that could translate into improved health for residents of underserved neighborhoods.&lt;br&gt;&lt;br&gt;Copyright © 2017 Elsevier Inc. All rights reserved.","author":[{"family":"Richardson","given":"Andrea S"},{"family":"Ghosh-Dastidar","given":"Madhumita"},{"family":"Beckman","given":"Robin"},{"family":"Flórez","given":"Karen R"},{"family":"DeSantis","given":"Amy"},{"family":"Collins","given":"Rebecca L"},{"family":"Dubowitz","given":"Tamara"}],"authorYearDisplayFormat":false,"citation-label":"4877295","container-title":"Annals of Epidemiology","container-title-short":"Ann. Epidemiol.","id":"4877295","invisible":false,"issue":"12","issued":{"date-parts":[["2017"]]},"journalAbbreviation":"Ann. Epidemiol.","page":"771-776","suppress-author":false,"title":"Can the introduction of a full-service supermarket in a food desert improve residents' economic status and health?","type":"article-journal","volume":"27"}]</w:instrText>
      </w:r>
      <w:r w:rsidRPr="00163221">
        <w:fldChar w:fldCharType="separate"/>
      </w:r>
      <w:r w:rsidR="00931F80" w:rsidRPr="00931F80">
        <w:rPr>
          <w:noProof/>
          <w:vertAlign w:val="superscript"/>
        </w:rPr>
        <w:t>56</w:t>
      </w:r>
      <w:r w:rsidRPr="00163221">
        <w:fldChar w:fldCharType="end"/>
      </w:r>
      <w:r w:rsidRPr="00163221">
        <w:t xml:space="preserve"> The prevalence of diabetes increased less in the intervention than the comparison neighborhood (-3.6%, p=0.10).</w:t>
      </w:r>
      <w:r w:rsidRPr="00163221">
        <w:fldChar w:fldCharType="begin"/>
      </w:r>
      <w:r w:rsidR="00842751">
        <w:instrText>ADDIN F1000_CSL_CITATION&lt;~#@#~&gt;[{"DOI":"10.1016/j.annepidem.2017.10.011","First":false,"Last":false,"PMCID":"PMC5989716","PMID":"29198367","abstract":"&lt;strong&gt;PURPOSE:&lt;/strong&gt; To estimate the impacts of a new supermarket in a low-income desert, on residents' economic status and health.&lt;br&gt;&lt;br&gt;&lt;strong&gt;METHODS:&lt;/strong&gt; We surveyed a randomly selected cohort in two low-income Pittsburgh neighborhoods before and about 1 year following the opening of a supermarket. We used difference-in-difference approach to test changes across the two neighborhoods in residents' food security, United States Department of Agriculture Supplemental Nutrition Assistance Program and Special Supplemental Nutrition Program for Women Infant and Children participation, employment, income, and self-reported health/chronic disease diagnoses.&lt;br&gt;&lt;br&gt;&lt;strong&gt;RESULTS:&lt;/strong&gt; We observed declines in food insecurity (-11.8%, P &lt;  .01), Supplemental Nutrition Assistance Program participation (-12.2%, P &lt;  .01), and fewer new diagnoses of high cholesterol (-9.6%, P = .01) and arthritis (-7.4%, P = .02) in the neighborhood with the new supermarket relative to residents of the comparison neighborhood. We also found suggestive evidence that residents' incomes increased more ($1550, P = .09) and prevalence of diabetes increased less in the neighborhood with the supermarket than in the comparison neighborhood (-3.6%, P = .10).&lt;br&gt;&lt;br&gt;&lt;strong&gt;CONCLUSIONS:&lt;/strong&gt; Locating a new supermarket in a low-income neighborhood may improve residents' economic well-being and health. Policymakers should consider broad impacts of neighborhood investment that could translate into improved health for residents of underserved neighborhoods.&lt;br&gt;&lt;br&gt;Copyright © 2017 Elsevier Inc. All rights reserved.","author":[{"family":"Richardson","given":"Andrea S"},{"family":"Ghosh-Dastidar","given":"Madhumita"},{"family":"Beckman","given":"Robin"},{"family":"Flórez","given":"Karen R"},{"family":"DeSantis","given":"Amy"},{"family":"Collins","given":"Rebecca L"},{"family":"Dubowitz","given":"Tamara"}],"authorYearDisplayFormat":false,"citation-label":"4877295","container-title":"Annals of Epidemiology","container-title-short":"Ann. Epidemiol.","id":"4877295","invisible":false,"issue":"12","issued":{"date-parts":[["2017"]]},"journalAbbreviation":"Ann. Epidemiol.","page":"771-776","suppress-author":false,"title":"Can the introduction of a full-service supermarket in a food desert improve residents' economic status and health?","type":"article-journal","volume":"27"}]</w:instrText>
      </w:r>
      <w:r w:rsidRPr="00163221">
        <w:fldChar w:fldCharType="separate"/>
      </w:r>
      <w:r w:rsidR="00931F80" w:rsidRPr="00931F80">
        <w:rPr>
          <w:noProof/>
          <w:vertAlign w:val="superscript"/>
        </w:rPr>
        <w:t>56</w:t>
      </w:r>
      <w:r w:rsidRPr="00163221">
        <w:fldChar w:fldCharType="end"/>
      </w:r>
      <w:r w:rsidRPr="00163221">
        <w:t xml:space="preserve"> Overall dietary quality declined significantly more in the intervention neighborhood.</w:t>
      </w:r>
      <w:r w:rsidRPr="00163221">
        <w:fldChar w:fldCharType="begin"/>
      </w:r>
      <w:r w:rsidR="00842751">
        <w:instrText>ADDIN F1000_CSL_CITATION&lt;~#@#~&gt;[{"DOI":"10.1377/hlthaff.2015.0667","First":false,"Last":false,"PMCID":"PMC4977027","PMID":"26526243","abstract":"Placing full-service supermarkets in food deserts--areas with limited access to healthy food--has been promoted as a way to reduce inequalities in access to healthy food, improve diet, and reduce the risk of obesity. However, previous studies provide scant evidence of such impacts. We surveyed households in two Pittsburgh, Pennsylvania, neighborhoods in 2011 and 2014, one of which received a new supermarket in 2013. Comparing trends in the two neighborhoods, we obtained evidence of multiple positive impacts from new supermarket placement. In the new supermarket neighborhood we found net positive changes in overall dietary quality; average daily intakes of kilocalories and added sugars; and percentage of kilocalories from solid fats, added sugars, and alcohol. However, the only positive outcome in the recipient neighborhood specifically associated with regular use of the new supermarket was improved perceived access to healthy food. We did not observe differential improvement between the neighborhoods in fruit and vegetable intake, whole grain consumption, or body mass index. Incentivizing supermarkets to locate in food deserts is appropriate. However, efforts should proceed with caution, until the mechanisms by which the stores affect diet and their ability to influence weight status are better understood.&lt;br&gt;&lt;br&gt;Project HOPE—The People-to-People Health Foundation, Inc.","author":[{"family":"Dubowitz","given":"Tamara"},{"family":"Ghosh-Dastidar","given":"Madhumita"},{"family":"Cohen","given":"Deborah A"},{"family":"Beckman","given":"Robin"},{"family":"Steiner","given":"Elizabeth D"},{"family":"Hunter","given":"Gerald P"},{"family":"Flórez","given":"Karen R"},{"family":"Huang","given":"Christina"},{"family":"Vaughan","given":"Christine A"},{"family":"Sloan","given":"Jennifer C"},{"family":"Zenk","given":"Shannon N"},{"family":"Cummins","given":"Steven"},{"family":"Collins","given":"Rebecca L"}],"authorYearDisplayFormat":false,"citation-label":"4219031","container-title":"Health Affairs (Project Hope)","container-title-short":"Health Aff (Millwood)","id":"4219031","invisible":false,"issue":"11","issued":{"date-parts":[["2015","11"]]},"journalAbbreviation":"Health Aff (Millwood)","page":"1858-1868","suppress-author":false,"title":"Diet and perceptions change with supermarket introduction in A food desert, but not because of supermarket use.","type":"article-journal","volume":"34"}]</w:instrText>
      </w:r>
      <w:r w:rsidRPr="00163221">
        <w:fldChar w:fldCharType="separate"/>
      </w:r>
      <w:r w:rsidR="00931F80" w:rsidRPr="00931F80">
        <w:rPr>
          <w:noProof/>
          <w:vertAlign w:val="superscript"/>
        </w:rPr>
        <w:t>57</w:t>
      </w:r>
      <w:r w:rsidRPr="00163221">
        <w:fldChar w:fldCharType="end"/>
      </w:r>
      <w:r w:rsidRPr="00163221">
        <w:t xml:space="preserve"> There were no significant differences in changes for BMI, fruit and vegetable intake, and perceived access to healthy foods between the intervention and comparison neighborhood.</w:t>
      </w:r>
      <w:r w:rsidRPr="00163221">
        <w:fldChar w:fldCharType="begin"/>
      </w:r>
      <w:r w:rsidR="00842751">
        <w:instrText>ADDIN F1000_CSL_CITATION&lt;~#@#~&gt;[{"DOI":"10.1377/hlthaff.2015.0667","First":false,"Last":false,"PMCID":"PMC4977027","PMID":"26526243","abstract":"Placing full-service supermarkets in food deserts--areas with limited access to healthy food--has been promoted as a way to reduce inequalities in access to healthy food, improve diet, and reduce the risk of obesity. However, previous studies provide scant evidence of such impacts. We surveyed households in two Pittsburgh, Pennsylvania, neighborhoods in 2011 and 2014, one of which received a new supermarket in 2013. Comparing trends in the two neighborhoods, we obtained evidence of multiple positive impacts from new supermarket placement. In the new supermarket neighborhood we found net positive changes in overall dietary quality; average daily intakes of kilocalories and added sugars; and percentage of kilocalories from solid fats, added sugars, and alcohol. However, the only positive outcome in the recipient neighborhood specifically associated with regular use of the new supermarket was improved perceived access to healthy food. We did not observe differential improvement between the neighborhoods in fruit and vegetable intake, whole grain consumption, or body mass index. Incentivizing supermarkets to locate in food deserts is appropriate. However, efforts should proceed with caution, until the mechanisms by which the stores affect diet and their ability to influence weight status are better understood.&lt;br&gt;&lt;br&gt;Project HOPE—The People-to-People Health Foundation, Inc.","author":[{"family":"Dubowitz","given":"Tamara"},{"family":"Ghosh-Dastidar","given":"Madhumita"},{"family":"Cohen","given":"Deborah A"},{"family":"Beckman","given":"Robin"},{"family":"Steiner","given":"Elizabeth D"},{"family":"Hunter","given":"Gerald P"},{"family":"Flórez","given":"Karen R"},{"family":"Huang","given":"Christina"},{"family":"Vaughan","given":"Christine A"},{"family":"Sloan","given":"Jennifer C"},{"family":"Zenk","given":"Shannon N"},{"family":"Cummins","given":"Steven"},{"family":"Collins","given":"Rebecca L"}],"authorYearDisplayFormat":false,"citation-label":"4219031","container-title":"Health Affairs (Project Hope)","container-title-short":"Health Aff (Millwood)","id":"4219031","invisible":false,"issue":"11","issued":{"date-parts":[["2015","11"]]},"journalAbbreviation":"Health Aff (Millwood)","page":"1858-1868","suppress-author":false,"title":"Diet and perceptions change with supermarket introduction in A food desert, but not because of supermarket use.","type":"article-journal","volume":"34"}]</w:instrText>
      </w:r>
      <w:r w:rsidRPr="00163221">
        <w:fldChar w:fldCharType="separate"/>
      </w:r>
      <w:r w:rsidR="00931F80" w:rsidRPr="00931F80">
        <w:rPr>
          <w:noProof/>
          <w:vertAlign w:val="superscript"/>
        </w:rPr>
        <w:t>57</w:t>
      </w:r>
      <w:r w:rsidRPr="00163221">
        <w:fldChar w:fldCharType="end"/>
      </w:r>
    </w:p>
    <w:p w14:paraId="0029E8C2" w14:textId="27C804BF" w:rsidR="006124E1" w:rsidRPr="00163221" w:rsidRDefault="006124E1" w:rsidP="006124E1">
      <w:r w:rsidRPr="00163221">
        <w:t xml:space="preserve"> While much of the PHRESH research revolves around understanding the effects of different types of stores on diet and health, no research has specifically focused on cardiometabolic outcomes which are directly related to heart related disease status.  </w:t>
      </w:r>
      <w:r w:rsidRPr="00163221">
        <w:fldChar w:fldCharType="begin"/>
      </w:r>
      <w:r w:rsidR="00842751">
        <w:instrText>ADDIN F1000_CSL_CITATION&lt;~#@#~&gt;[{"DOI":"10.1016/j.ypmed.2017.03.015","First":false,"Last":false,"PMCID":"PMC5480899","PMID":"28341459","abstract":"Interventions to address diet, a modifiable risk factor for diabetes, cancer, and cardiovascular disease, have increasingly emphasized the influence of the physical environment on diet, while more traditional approaches have focused on individual characteristics. We examined environmental and individual influences on diet to understand the role of both. Household interviews were conducted in 2011 with 1372 individuals randomly selected from two low-income, predominantly African American neighborhoods in Pittsburgh, PA. Participants reported their sociodemographic characteristics, food shopping behavior, and dietary intake. Both food shopping frequency at different types of food stores and sociodemographic characteristics showed significant associations with diet in adjusted regression models. More frequent shopping at convenience and neighborhood stores and being younger, male, without a college degree, and receiving SNAP benefits were associated with greater intake of sugar-sweetened beverages (SSBs), added sugars, and discretionary fats. Being older, male, and having a college degree were associated with greater intake of fruits and vegetables. However, while food shopping behavior and sociodemographic characteristics accounted for similar amounts of nonoverlapping variance in fruit and vegetable intake, food shopping behavior accounted for much less variance, and little unique variance, in SSBs, added sugars, and discretionary fats in models with sociodemographic characteristics. The current study reinforces the need for policies and interventions at both the environmental and individual levels to improve diet in food desert residents. Individual interventions to address food choices associated with certain sociodemographic characteristics might be particularly important for curbing intake of SSBs, added sugars, and discretionary fats.&lt;br&gt;&lt;br&gt;Copyright © 2017 Elsevier Inc. All rights reserved.","author":[{"family":"Vaughan","given":"Christine A"},{"family":"Collins","given":"Rebecca"},{"family":"Ghosh-Dastidar","given":"Madhumita"},{"family":"Beckman","given":"Robin"},{"family":"Dubowitz","given":"Tamara"}],"authorYearDisplayFormat":false,"citation-label":"5710648","container-title":"Preventive Medicine","container-title-short":"Prev. Med.","id":"5710648","invisible":false,"issued":{"date-parts":[["2017","7"]]},"journalAbbreviation":"Prev. Med.","page":"10-16","suppress-author":false,"title":"Does where you shop or who you are predict what you eat?: The role of stores and individual characteristics in dietary intake.","type":"article-journal","volume":"100"},{"DOI":"10.1016/j.annepidem.2017.10.011","First":false,"Last":false,"PMCID":"PMC5989716","PMID":"29198367","abstract":"&lt;strong&gt;PURPOSE:&lt;/strong&gt; To estimate the impacts of a new supermarket in a low-income desert, on residents' economic status and health.&lt;br&gt;&lt;br&gt;&lt;strong&gt;METHODS:&lt;/strong&gt; We surveyed a randomly selected cohort in two low-income Pittsburgh neighborhoods before and about 1 year following the opening of a supermarket. We used difference-in-difference approach to test changes across the two neighborhoods in residents' food security, United States Department of Agriculture Supplemental Nutrition Assistance Program and Special Supplemental Nutrition Program for Women Infant and Children participation, employment, income, and self-reported health/chronic disease diagnoses.&lt;br&gt;&lt;br&gt;&lt;strong&gt;RESULTS:&lt;/strong&gt; We observed declines in food insecurity (-11.8%, P &lt;  .01), Supplemental Nutrition Assistance Program participation (-12.2%, P &lt;  .01), and fewer new diagnoses of high cholesterol (-9.6%, P = .01) and arthritis (-7.4%, P = .02) in the neighborhood with the new supermarket relative to residents of the comparison neighborhood. We also found suggestive evidence that residents' incomes increased more ($1550, P = .09) and prevalence of diabetes increased less in the neighborhood with the supermarket than in the comparison neighborhood (-3.6%, P = .10).&lt;br&gt;&lt;br&gt;&lt;strong&gt;CONCLUSIONS:&lt;/strong&gt; Locating a new supermarket in a low-income neighborhood may improve residents' economic well-being and health. Policymakers should consider broad impacts of neighborhood investment that could translate into improved health for residents of underserved neighborhoods.&lt;br&gt;&lt;br&gt;Copyright © 2017 Elsevier Inc. All rights reserved.","author":[{"family":"Richardson","given":"Andrea S"},{"family":"Ghosh-Dastidar","given":"Madhumita"},{"family":"Beckman","given":"Robin"},{"family":"Flórez","given":"Karen R"},{"family":"DeSantis","given":"Amy"},{"family":"Collins","given":"Rebecca L"},{"family":"Dubowitz","given":"Tamara"}],"authorYearDisplayFormat":false,"citation-label":"4877295","container-title":"Annals of Epidemiology","container-title-short":"Ann. Epidemiol.","id":"4877295","invisible":false,"issue":"12","issued":{"date-parts":[["2017"]]},"journalAbbreviation":"Ann. Epidemiol.","page":"771-776","suppress-author":false,"title":"Can the introduction of a full-service supermarket in a food desert improve residents' economic status and health?","type":"article-journal","volume":"27"},{"DOI":"10.1377/hlthaff.2015.0667","First":false,"Last":false,"PMCID":"PMC4977027","PMID":"26526243","abstract":"Placing full-service supermarkets in food deserts--areas with limited access to healthy food--has been promoted as a way to reduce inequalities in access to healthy food, improve diet, and reduce the risk of obesity. However, previous studies provide scant evidence of such impacts. We surveyed households in two Pittsburgh, Pennsylvania, neighborhoods in 2011 and 2014, one of which received a new supermarket in 2013. Comparing trends in the two neighborhoods, we obtained evidence of multiple positive impacts from new supermarket placement. In the new supermarket neighborhood we found net positive changes in overall dietary quality; average daily intakes of kilocalories and added sugars; and percentage of kilocalories from solid fats, added sugars, and alcohol. However, the only positive outcome in the recipient neighborhood specifically associated with regular use of the new supermarket was improved perceived access to healthy food. We did not observe differential improvement between the neighborhoods in fruit and vegetable intake, whole grain consumption, or body mass index. Incentivizing supermarkets to locate in food deserts is appropriate. However, efforts should proceed with caution, until the mechanisms by which the stores affect diet and their ability to influence weight status are better understood.&lt;br&gt;&lt;br&gt;Project HOPE—The People-to-People Health Foundation, Inc.","author":[{"family":"Dubowitz","given":"Tamara"},{"family":"Ghosh-Dastidar","given":"Madhumita"},{"family":"Cohen","given":"Deborah A"},{"family":"Beckman","given":"Robin"},{"family":"Steiner","given":"Elizabeth D"},{"family":"Hunter","given":"Gerald P"},{"family":"Flórez","given":"Karen R"},{"family":"Huang","given":"Christina"},{"family":"Vaughan","given":"Christine A"},{"family":"Sloan","given":"Jennifer C"},{"family":"Zenk","given":"Shannon N"},{"family":"Cummins","given":"Steven"},{"family":"Collins","given":"Rebecca L"}],"authorYearDisplayFormat":false,"citation-label":"4219031","container-title":"Health Affairs (Project Hope)","container-title-short":"Health Aff (Millwood)","id":"4219031","invisible":false,"issue":"11","issued":{"date-parts":[["2015","11"]]},"journalAbbreviation":"Health Aff (Millwood)","page":"1858-1868","suppress-author":false,"title":"Diet and perceptions change with supermarket introduction in A food desert, but not because of supermarket use.","type":"article-journal","volume":"34"},{"DOI":"10.1017/S1368980014002742","First":false,"Last":false,"PMCID":"PMC4457716","PMID":"25475559","abstract":"&lt;strong&gt;OBJECTIVE:&lt;/strong&gt; To provide a richer understanding of food access and purchasing practices among US urban food desert residents and their association with diet and BMI.&lt;br&gt;&lt;br&gt;&lt;strong&gt;DESIGN:&lt;/strong&gt; Data on food purchasing practices, dietary intake, height and weight from the primary food shopper in randomly selected households (n 1372) were collected. Audits of all neighbourhood food stores (n 24) and the most-frequented stores outside the neighbourhood (n 16) were conducted. Aspects of food access and purchasing practices and relationships among them were examined and tests of their associations with dietary quality and BMI were conducted.&lt;br&gt;&lt;br&gt;&lt;strong&gt;SETTING:&lt;/strong&gt; Two low-income, predominantly African-American neighbourhoods with limited access to healthy food in Pittsburgh, PA, USA.&lt;br&gt;&lt;br&gt;&lt;strong&gt;SUBJECTS:&lt;/strong&gt; Household food shoppers.&lt;br&gt;&lt;br&gt;&lt;strong&gt;RESULTS:&lt;/strong&gt; Only one neighbourhood outlet sold fresh produce; nearly all respondents did major food shopping outside the neighbourhood. Although the nearest full-service supermarket was an average of 2·6 km from their home, respondents shopped an average of 6·0 km from home. The average trip was by car, took approximately 2 h for the round trip, and occurred two to four times per month. Respondents spent approximately $US 37 per person per week on food. Those who made longer trips had access to cars, shopped less often and spent less money per person. Those who travelled further when they shopped had higher BMI, but most residents already shopped where healthy foods were available, and physical distance from full-service supermarkets was unrelated to weight or dietary quality.&lt;br&gt;&lt;br&gt;&lt;strong&gt;CONCLUSIONS:&lt;/strong&gt; Improved access to healthy foods is the target of current policies meant to improve health. However, distance to the closest supermarket might not be as important as previously thought, and thus policy and interventions that focus merely on improving access may not be effective.","author":[{"family":"Dubowitz","given":"Tamara"},{"family":"Zenk","given":"Shannon N"},{"family":"Ghosh-Dastidar","given":"Bonnie"},{"family":"Cohen","given":"Deborah A"},{"family":"Beckman","given":"Robin"},{"family":"Hunter","given":"Gerald"},{"family":"Steiner","given":"Elizabeth D"},{"family":"Collins","given":"Rebecca L"}],"authorYearDisplayFormat":false,"citation-label":"2604132","container-title":"Public Health Nutrition","container-title-short":"Public Health Nutr.","id":"2604132","invisible":false,"issue":"12","issued":{"date-parts":[["2015","8"]]},"journalAbbreviation":"Public Health Nutr.","page":"2220-2230","suppress-author":false,"title":"Healthy food access for urban food desert residents: examination of the food environment, food purchasing practices, diet and BMI.","type":"article-journal","volume":"18"}]</w:instrText>
      </w:r>
      <w:r w:rsidRPr="00163221">
        <w:fldChar w:fldCharType="separate"/>
      </w:r>
      <w:r w:rsidR="00931F80" w:rsidRPr="00931F80">
        <w:rPr>
          <w:noProof/>
          <w:vertAlign w:val="superscript"/>
        </w:rPr>
        <w:t>56–59</w:t>
      </w:r>
      <w:r w:rsidRPr="00163221">
        <w:fldChar w:fldCharType="end"/>
      </w:r>
      <w:r w:rsidRPr="00163221">
        <w:t xml:space="preserve"> Additionally, PHRESH research has primarily focused on accessibility to healthy fruits and vegetables and not necessarily usability of food stores which provide high access and low access to healthy foods.</w:t>
      </w:r>
      <w:r w:rsidRPr="00163221">
        <w:fldChar w:fldCharType="begin"/>
      </w:r>
      <w:r w:rsidR="00842751">
        <w:instrText>ADDIN F1000_CSL_CITATION&lt;~#@#~&gt;[{"DOI":"10.1377/hlthaff.2015.0667","First":false,"Last":false,"PMCID":"PMC4977027","PMID":"26526243","abstract":"Placing full-service supermarkets in food deserts--areas with limited access to healthy food--has been promoted as a way to reduce inequalities in access to healthy food, improve diet, and reduce the risk of obesity. However, previous studies provide scant evidence of such impacts. We surveyed households in two Pittsburgh, Pennsylvania, neighborhoods in 2011 and 2014, one of which received a new supermarket in 2013. Comparing trends in the two neighborhoods, we obtained evidence of multiple positive impacts from new supermarket placement. In the new supermarket neighborhood we found net positive changes in overall dietary quality; average daily intakes of kilocalories and added sugars; and percentage of kilocalories from solid fats, added sugars, and alcohol. However, the only positive outcome in the recipient neighborhood specifically associated with regular use of the new supermarket was improved perceived access to healthy food. We did not observe differential improvement between the neighborhoods in fruit and vegetable intake, whole grain consumption, or body mass index. Incentivizing supermarkets to locate in food deserts is appropriate. However, efforts should proceed with caution, until the mechanisms by which the stores affect diet and their ability to influence weight status are better understood.&lt;br&gt;&lt;br&gt;Project HOPE—The People-to-People Health Foundation, Inc.","author":[{"family":"Dubowitz","given":"Tamara"},{"family":"Ghosh-Dastidar","given":"Madhumita"},{"family":"Cohen","given":"Deborah A"},{"family":"Beckman","given":"Robin"},{"family":"Steiner","given":"Elizabeth D"},{"family":"Hunter","given":"Gerald P"},{"family":"Flórez","given":"Karen R"},{"family":"Huang","given":"Christina"},{"family":"Vaughan","given":"Christine A"},{"family":"Sloan","given":"Jennifer C"},{"family":"Zenk","given":"Shannon N"},{"family":"Cummins","given":"Steven"},{"family":"Collins","given":"Rebecca L"}],"authorYearDisplayFormat":false,"citation-label":"4219031","container-title":"Health Affairs (Project Hope)","container-title-short":"Health Aff (Millwood)","id":"4219031","invisible":false,"issue":"11","issued":{"date-parts":[["2015","11"]]},"journalAbbreviation":"Health Aff (Millwood)","page":"1858-1868","suppress-author":false,"title":"Diet and perceptions change with supermarket introduction in A food desert, but not because of supermarket use.","type":"article-journal","volume":"34"},{"DOI":"10.1017/S1368980014002742","First":false,"Last":false,"PMCID":"PMC4457716","PMID":"25475559","abstract":"&lt;strong&gt;OBJECTIVE:&lt;/strong&gt; To provide a richer understanding of food access and purchasing practices among US urban food desert residents and their association with diet and BMI.&lt;br&gt;&lt;br&gt;&lt;strong&gt;DESIGN:&lt;/strong&gt; Data on food purchasing practices, dietary intake, height and weight from the primary food shopper in randomly selected households (n 1372) were collected. Audits of all neighbourhood food stores (n 24) and the most-frequented stores outside the neighbourhood (n 16) were conducted. Aspects of food access and purchasing practices and relationships among them were examined and tests of their associations with dietary quality and BMI were conducted.&lt;br&gt;&lt;br&gt;&lt;strong&gt;SETTING:&lt;/strong&gt; Two low-income, predominantly African-American neighbourhoods with limited access to healthy food in Pittsburgh, PA, USA.&lt;br&gt;&lt;br&gt;&lt;strong&gt;SUBJECTS:&lt;/strong&gt; Household food shoppers.&lt;br&gt;&lt;br&gt;&lt;strong&gt;RESULTS:&lt;/strong&gt; Only one neighbourhood outlet sold fresh produce; nearly all respondents did major food shopping outside the neighbourhood. Although the nearest full-service supermarket was an average of 2·6 km from their home, respondents shopped an average of 6·0 km from home. The average trip was by car, took approximately 2 h for the round trip, and occurred two to four times per month. Respondents spent approximately $US 37 per person per week on food. Those who made longer trips had access to cars, shopped less often and spent less money per person. Those who travelled further when they shopped had higher BMI, but most residents already shopped where healthy foods were available, and physical distance from full-service supermarkets was unrelated to weight or dietary quality.&lt;br&gt;&lt;br&gt;&lt;strong&gt;CONCLUSIONS:&lt;/strong&gt; Improved access to healthy foods is the target of current policies meant to improve health. However, distance to the closest supermarket might not be as important as previously thought, and thus policy and interventions that focus merely on improving access may not be effective.","author":[{"family":"Dubowitz","given":"Tamara"},{"family":"Zenk","given":"Shannon N"},{"family":"Ghosh-Dastidar","given":"Bonnie"},{"family":"Cohen","given":"Deborah A"},{"family":"Beckman","given":"Robin"},{"family":"Hunter","given":"Gerald"},{"family":"Steiner","given":"Elizabeth D"},{"family":"Collins","given":"Rebecca L"}],"authorYearDisplayFormat":false,"citation-label":"2604132","container-title":"Public Health Nutrition","container-title-short":"Public Health Nutr.","id":"2604132","invisible":false,"issue":"12","issued":{"date-parts":[["2015","8"]]},"journalAbbreviation":"Public Health Nutr.","page":"2220-2230","suppress-author":false,"title":"Healthy food access for urban food desert residents: examination of the food environment, food purchasing practices, diet and BMI.","type":"article-journal","volume":"18"},{"DOI":"10.1016/j.healthplace.2017.06.002","First":false,"Last":false,"PMCID":"PMC5588682","PMID":"28648926","abstract":"Improving access to healthy foods in low-income neighborhoods is a national priority. Our study evaluated the impact of opening a supermarket in a 'food desert' on healthy food access, availability and prices in the local food environment. We conducted 30 comprehensive in-store audits collecting information on healthy and unhealthy food availability, food prices and store environment, as well as 746 household surveys in two low-income neighborhoods before and after one of the two neighborhoods received a new supermarket. We found positive and negative changes in food availability, and an even greater influence on food prices in neighborhood stores. The supermarket opening in a 'food desert' caused little improvement in net availability of healthy foods, challenging the underpinnings of policies such as the Healthy Food Financing Initiative.&lt;br&gt;&lt;br&gt;Copyright © 2017 Elsevier Ltd. All rights reserved.","author":[{"family":"Ghosh-Dastidar","given":"Madhumita"},{"family":"Hunter","given":"Gerald"},{"family":"Collins","given":"Rebecca L"},{"family":"Zenk","given":"Shannon N"},{"family":"Cummins","given":"Steven"},{"family":"Beckman","given":"Robin"},{"family":"Nugroho","given":"Alvin K"},{"family":"Sloan","given":"Jennifer C"},{"family":"Wagner","given":"La'Vette"},{"family":"Dubowitz","given":"Tamara"}],"authorYearDisplayFormat":false,"citation-label":"3901368","container-title":"Health &amp; Place","container-title-short":"Health Place","id":"3901368","invisible":false,"issued":{"date-parts":[["2017","6","22"]]},"journalAbbreviation":"Health Place","page":"249-256","suppress-author":false,"title":"Does opening a supermarket in a food desert change the food environment?","type":"article-journal","volume":"46"}]</w:instrText>
      </w:r>
      <w:r w:rsidRPr="00163221">
        <w:fldChar w:fldCharType="separate"/>
      </w:r>
      <w:r w:rsidR="00931F80" w:rsidRPr="00931F80">
        <w:rPr>
          <w:noProof/>
          <w:vertAlign w:val="superscript"/>
        </w:rPr>
        <w:t>57,59,60</w:t>
      </w:r>
      <w:r w:rsidRPr="00163221">
        <w:fldChar w:fldCharType="end"/>
      </w:r>
      <w:r w:rsidRPr="00163221">
        <w:t xml:space="preserve"> However, one study found that more frequent shopping at convenience and neighborhood stores is associated with a greater dietary intake of sugar sweetened beverages, added sugars, and discretionary fats.</w:t>
      </w:r>
      <w:r w:rsidRPr="00163221">
        <w:fldChar w:fldCharType="begin"/>
      </w:r>
      <w:r w:rsidR="00842751">
        <w:instrText>ADDIN F1000_CSL_CITATION&lt;~#@#~&gt;[{"DOI":"10.1016/j.ypmed.2017.03.015","First":false,"Last":false,"PMCID":"PMC5480899","PMID":"28341459","abstract":"Interventions to address diet, a modifiable risk factor for diabetes, cancer, and cardiovascular disease, have increasingly emphasized the influence of the physical environment on diet, while more traditional approaches have focused on individual characteristics. We examined environmental and individual influences on diet to understand the role of both. Household interviews were conducted in 2011 with 1372 individuals randomly selected from two low-income, predominantly African American neighborhoods in Pittsburgh, PA. Participants reported their sociodemographic characteristics, food shopping behavior, and dietary intake. Both food shopping frequency at different types of food stores and sociodemographic characteristics showed significant associations with diet in adjusted regression models. More frequent shopping at convenience and neighborhood stores and being younger, male, without a college degree, and receiving SNAP benefits were associated with greater intake of sugar-sweetened beverages (SSBs), added sugars, and discretionary fats. Being older, male, and having a college degree were associated with greater intake of fruits and vegetables. However, while food shopping behavior and sociodemographic characteristics accounted for similar amounts of nonoverlapping variance in fruit and vegetable intake, food shopping behavior accounted for much less variance, and little unique variance, in SSBs, added sugars, and discretionary fats in models with sociodemographic characteristics. The current study reinforces the need for policies and interventions at both the environmental and individual levels to improve diet in food desert residents. Individual interventions to address food choices associated with certain sociodemographic characteristics might be particularly important for curbing intake of SSBs, added sugars, and discretionary fats.&lt;br&gt;&lt;br&gt;Copyright © 2017 Elsevier Inc. All rights reserved.","author":[{"family":"Vaughan","given":"Christine A"},{"family":"Collins","given":"Rebecca"},{"family":"Ghosh-Dastidar","given":"Madhumita"},{"family":"Beckman","given":"Robin"},{"family":"Dubowitz","given":"Tamara"}],"authorYearDisplayFormat":false,"citation-label":"5710648","container-title":"Preventive Medicine","container-title-short":"Prev. Med.","id":"5710648","invisible":false,"issued":{"date-parts":[["2017","7"]]},"journalAbbreviation":"Prev. Med.","page":"10-16","suppress-author":false,"title":"Does where you shop or who you are predict what you eat?: The role of stores and individual characteristics in dietary intake.","type":"article-journal","volume":"100"}]</w:instrText>
      </w:r>
      <w:r w:rsidRPr="00163221">
        <w:fldChar w:fldCharType="separate"/>
      </w:r>
      <w:r w:rsidR="00931F80" w:rsidRPr="00931F80">
        <w:rPr>
          <w:noProof/>
          <w:vertAlign w:val="superscript"/>
        </w:rPr>
        <w:t>58</w:t>
      </w:r>
      <w:r w:rsidRPr="00163221">
        <w:fldChar w:fldCharType="end"/>
      </w:r>
    </w:p>
    <w:p w14:paraId="62D2FDEA" w14:textId="77777777" w:rsidR="006124E1" w:rsidRDefault="006124E1" w:rsidP="006124E1">
      <w:pPr>
        <w:pStyle w:val="Heading2"/>
      </w:pPr>
      <w:bookmarkStart w:id="12" w:name="_Toc49440438"/>
      <w:r>
        <w:lastRenderedPageBreak/>
        <w:t>Gaps in Knowledge</w:t>
      </w:r>
      <w:bookmarkEnd w:id="12"/>
    </w:p>
    <w:p w14:paraId="5363F6FD" w14:textId="772C79A7" w:rsidR="006124E1" w:rsidRDefault="006124E1" w:rsidP="006124E1">
      <w:r w:rsidRPr="00163221">
        <w:t xml:space="preserve">As shown, current research is limited in two main ways. First, research has </w:t>
      </w:r>
      <w:r w:rsidR="00865837">
        <w:t>focused</w:t>
      </w:r>
      <w:r w:rsidR="00C6275E">
        <w:t xml:space="preserve"> on</w:t>
      </w:r>
      <w:r w:rsidRPr="00163221">
        <w:t xml:space="preserve"> understanding how shopping at specific stores affects healthy food accessibility, diet, and self-reported health measures, but does not</w:t>
      </w:r>
      <w:r w:rsidR="00C6275E">
        <w:t xml:space="preserve"> evaluate</w:t>
      </w:r>
      <w:r w:rsidRPr="00163221">
        <w:t xml:space="preserve"> measured cardiometabolic outcomes.  Secondly, prior research has primarily focused on understanding geographic accessibility to stores and its effects on diet and self-reported health measures and does not focus as much on the usability of specific store types. Additionally, a large focus of food environment research has been placed on solely supermarkets and convenience stores. </w:t>
      </w:r>
      <w:r w:rsidR="00C95212">
        <w:t>The current study</w:t>
      </w:r>
      <w:r w:rsidR="00C95212" w:rsidRPr="00163221">
        <w:t xml:space="preserve"> </w:t>
      </w:r>
      <w:r w:rsidRPr="00163221">
        <w:t xml:space="preserve">is the first, to our knowledge, to </w:t>
      </w:r>
      <w:r w:rsidR="00C95212">
        <w:t>assess</w:t>
      </w:r>
      <w:r w:rsidRPr="00163221">
        <w:t xml:space="preserve"> the association between usability of food stores and cardiometabolic outcomes.</w:t>
      </w:r>
    </w:p>
    <w:p w14:paraId="3D072F3D" w14:textId="77777777" w:rsidR="006124E1" w:rsidRDefault="006124E1" w:rsidP="006124E1">
      <w:pPr>
        <w:pStyle w:val="Heading2"/>
      </w:pPr>
      <w:bookmarkStart w:id="13" w:name="_Toc49440439"/>
      <w:r>
        <w:t>Public Health Significance</w:t>
      </w:r>
      <w:bookmarkEnd w:id="13"/>
    </w:p>
    <w:p w14:paraId="57ABFD24" w14:textId="4A537512" w:rsidR="006124E1" w:rsidRDefault="006124E1" w:rsidP="006124E1">
      <w:r w:rsidRPr="00163221">
        <w:t xml:space="preserve">Heart disease is the leading cause of the death in the United States, and disproportionately affects low-income Black populations. As diet is strongly correlated to cardiometabolic health, a great amount of research has studied the effects of the food environment on diet. </w:t>
      </w:r>
      <w:r w:rsidR="00C95212">
        <w:t>The current</w:t>
      </w:r>
      <w:r w:rsidR="00C95212" w:rsidRPr="00163221">
        <w:t xml:space="preserve"> </w:t>
      </w:r>
      <w:r w:rsidRPr="00163221">
        <w:t xml:space="preserve">study </w:t>
      </w:r>
      <w:r w:rsidR="00C95212">
        <w:t xml:space="preserve">has important </w:t>
      </w:r>
      <w:r w:rsidRPr="00163221">
        <w:t>public health significance, as it will help inform food environment interventions aimed at primarily low-income Black populations, specifically trying to understand what types of stores interventions would should be aimed at to fully benefit the cardiometabolic health of this population. It will also identify areas of future food environment research that may be important in improving cardiometabolic outcomes within this population.</w:t>
      </w:r>
    </w:p>
    <w:p w14:paraId="7C1B40F1" w14:textId="77777777" w:rsidR="00A80282" w:rsidRDefault="00A80282" w:rsidP="00A80282">
      <w:pPr>
        <w:pStyle w:val="Heading1"/>
      </w:pPr>
      <w:bookmarkStart w:id="14" w:name="_Toc49440440"/>
      <w:r>
        <w:lastRenderedPageBreak/>
        <w:t>Objective</w:t>
      </w:r>
      <w:bookmarkEnd w:id="14"/>
    </w:p>
    <w:p w14:paraId="3C9748D9" w14:textId="01E448A3" w:rsidR="00A80282" w:rsidRDefault="00A80282" w:rsidP="00A80282">
      <w:pPr>
        <w:rPr>
          <w:color w:val="000000" w:themeColor="text1"/>
        </w:rPr>
      </w:pPr>
      <w:r w:rsidRPr="00163221">
        <w:rPr>
          <w:color w:val="000000" w:themeColor="text1"/>
        </w:rPr>
        <w:t xml:space="preserve">The </w:t>
      </w:r>
      <w:r>
        <w:rPr>
          <w:color w:val="000000" w:themeColor="text1"/>
        </w:rPr>
        <w:t>objective</w:t>
      </w:r>
      <w:r w:rsidR="00C95212">
        <w:rPr>
          <w:color w:val="000000" w:themeColor="text1"/>
        </w:rPr>
        <w:t>s</w:t>
      </w:r>
      <w:r w:rsidRPr="00163221">
        <w:rPr>
          <w:color w:val="000000" w:themeColor="text1"/>
        </w:rPr>
        <w:t xml:space="preserve"> of this study </w:t>
      </w:r>
      <w:r w:rsidR="00C95212">
        <w:rPr>
          <w:color w:val="000000" w:themeColor="text1"/>
        </w:rPr>
        <w:t>are</w:t>
      </w:r>
      <w:r w:rsidR="00C95212" w:rsidRPr="00163221">
        <w:rPr>
          <w:color w:val="000000" w:themeColor="text1"/>
        </w:rPr>
        <w:t xml:space="preserve"> </w:t>
      </w:r>
      <w:r w:rsidRPr="00163221">
        <w:rPr>
          <w:color w:val="000000" w:themeColor="text1"/>
        </w:rPr>
        <w:t xml:space="preserve">to understand how the food environment (availability, accessibility, and affordability) is associated with cardiometabolic health outcomes in predominately low-income Black residents in neighborhoods that have limited food access and to explore the type of store that may be best suited towards this population to facilitate good health. Further, this study will </w:t>
      </w:r>
      <w:r w:rsidR="00C95212">
        <w:rPr>
          <w:color w:val="000000" w:themeColor="text1"/>
        </w:rPr>
        <w:t>attempt</w:t>
      </w:r>
      <w:r w:rsidR="00C95212" w:rsidRPr="00163221">
        <w:rPr>
          <w:color w:val="000000" w:themeColor="text1"/>
        </w:rPr>
        <w:t xml:space="preserve"> </w:t>
      </w:r>
      <w:r w:rsidRPr="00163221">
        <w:rPr>
          <w:color w:val="000000" w:themeColor="text1"/>
        </w:rPr>
        <w:t xml:space="preserve">to understand the association of shopping at specific store types on cardiometabolic health outcomes. </w:t>
      </w:r>
      <w:r w:rsidR="004740F3">
        <w:rPr>
          <w:color w:val="000000" w:themeColor="text1"/>
        </w:rPr>
        <w:t xml:space="preserve">We hypothesize that participants with increased access to fruits and vegetables and participants who do their primary food shopping at a full-service grocery stores will have better cardiometabolic and self-rated health. </w:t>
      </w:r>
    </w:p>
    <w:p w14:paraId="12D28ADF" w14:textId="77777777" w:rsidR="003D26E5" w:rsidRDefault="003D26E5" w:rsidP="003D26E5">
      <w:pPr>
        <w:pStyle w:val="Heading1"/>
      </w:pPr>
      <w:bookmarkStart w:id="15" w:name="_Toc49440441"/>
      <w:r>
        <w:lastRenderedPageBreak/>
        <w:t>Methods</w:t>
      </w:r>
      <w:bookmarkEnd w:id="15"/>
    </w:p>
    <w:p w14:paraId="32263EEA" w14:textId="77777777" w:rsidR="003D26E5" w:rsidRDefault="003D26E5" w:rsidP="003D26E5">
      <w:pPr>
        <w:pStyle w:val="Heading2"/>
      </w:pPr>
      <w:bookmarkStart w:id="16" w:name="_Toc49440442"/>
      <w:r>
        <w:t>Study Population</w:t>
      </w:r>
      <w:bookmarkEnd w:id="16"/>
      <w:r>
        <w:t xml:space="preserve"> </w:t>
      </w:r>
    </w:p>
    <w:p w14:paraId="45570A96" w14:textId="77777777" w:rsidR="009706CF" w:rsidRDefault="009706CF" w:rsidP="009706CF">
      <w:pPr>
        <w:ind w:left="1" w:firstLine="719"/>
      </w:pPr>
      <w:r w:rsidRPr="00163221">
        <w:t>This study uses data collected in 2018 from the Pittsburgh Hill/Homewood Research on Neighborhoods and Health (PHRESH) study, which was designed as a natural experiment to examine the effect of introducing neighborhood investments (supermarket, greenspace, housing) into a predominantly Black, low-income neighborhood in Pittsburgh, PA, compared to a demographically matched comparison neighborhood.</w:t>
      </w:r>
    </w:p>
    <w:p w14:paraId="4306EB88" w14:textId="77777777" w:rsidR="009706CF" w:rsidRDefault="00C402A5" w:rsidP="009706CF">
      <w:r>
        <w:t>The intervention neighborhood (Hill District) is approximately 3.55km</w:t>
      </w:r>
      <w:r>
        <w:rPr>
          <w:vertAlign w:val="superscript"/>
        </w:rPr>
        <w:t>2</w:t>
      </w:r>
      <w:r>
        <w:t xml:space="preserve"> and has approximately 10,000 residents. The comparison/control neighborhood (Homewood) is approximately 3.56km</w:t>
      </w:r>
      <w:r>
        <w:rPr>
          <w:vertAlign w:val="superscript"/>
        </w:rPr>
        <w:t>2</w:t>
      </w:r>
      <w:r>
        <w:t xml:space="preserve"> and has approximately 8,000 residents. In both neighborhoods, 95% of residents were African American and the average self-reported income was less than $15,000 per year. Prior to the introduction of the supermarket in October 2013 into the intervention neighborhood, the closest supermarket was on average at least 1.45 miles away for residents of both neighborhoods. </w:t>
      </w:r>
    </w:p>
    <w:p w14:paraId="141EC187" w14:textId="77777777" w:rsidR="009706CF" w:rsidRDefault="003D26E5" w:rsidP="009706CF">
      <w:r w:rsidRPr="00163221">
        <w:t xml:space="preserve">Data for the PHRESH project was collected at baseline in 2011 and post-interventions in 2014, 2016, and 2018. The </w:t>
      </w:r>
      <w:r w:rsidR="00C95212">
        <w:t xml:space="preserve">original </w:t>
      </w:r>
      <w:r w:rsidRPr="00163221">
        <w:t>cohort of residents</w:t>
      </w:r>
      <w:r w:rsidR="00C95212">
        <w:t xml:space="preserve"> (N=1372)</w:t>
      </w:r>
      <w:r w:rsidRPr="00163221">
        <w:t xml:space="preserve"> was enrolled </w:t>
      </w:r>
      <w:r w:rsidR="00C402A5">
        <w:t xml:space="preserve">as </w:t>
      </w:r>
      <w:r w:rsidRPr="00163221">
        <w:t>a</w:t>
      </w:r>
      <w:r w:rsidR="00C402A5">
        <w:t xml:space="preserve"> stratified</w:t>
      </w:r>
      <w:r w:rsidRPr="00163221">
        <w:t xml:space="preserve"> random sample of household primary food shoppers</w:t>
      </w:r>
      <w:r w:rsidR="00C402A5">
        <w:t xml:space="preserve"> who were at least 18 years old</w:t>
      </w:r>
      <w:r w:rsidRPr="00163221">
        <w:t xml:space="preserve"> in the two neighborhoods in 2011. </w:t>
      </w:r>
      <w:r w:rsidR="00C402A5">
        <w:t>The sampling frame consisted of all occupied residential addresses in both neighborhoods. This address information was obtained from the Pittsburgh Neighborhood Community Information System and Allegheny County Office of Property Investment data. In the intervention neighborhood, the household samples were stratified by distance from the future full-</w:t>
      </w:r>
      <w:r w:rsidR="00C402A5">
        <w:lastRenderedPageBreak/>
        <w:t>service grocery store site, in which those closer to this site were oversampled. Not stratification was used for the control neighborhood.</w:t>
      </w:r>
    </w:p>
    <w:p w14:paraId="21E4E57F" w14:textId="75D554AF" w:rsidR="00C402A5" w:rsidRDefault="003D26E5" w:rsidP="009706CF">
      <w:r w:rsidRPr="00163221">
        <w:t>At all survey time-points, participants in both neighborhoods were visited by trained community data collectors</w:t>
      </w:r>
      <w:r w:rsidR="00C95212">
        <w:t>,</w:t>
      </w:r>
      <w:r w:rsidRPr="00163221">
        <w:t xml:space="preserve"> who primarily resided in either the intervention or comparison neighborhood</w:t>
      </w:r>
      <w:r w:rsidR="00C95212">
        <w:t>, for survey administration</w:t>
      </w:r>
      <w:r w:rsidRPr="00163221">
        <w:t xml:space="preserve">. </w:t>
      </w:r>
      <w:r w:rsidR="00C402A5">
        <w:t>Further d</w:t>
      </w:r>
      <w:r w:rsidRPr="00163221">
        <w:t xml:space="preserve">etailed methods of the PHRESH study can be found in </w:t>
      </w:r>
      <w:r w:rsidR="00C04586">
        <w:t>a prior</w:t>
      </w:r>
      <w:r w:rsidRPr="00163221">
        <w:t xml:space="preserve"> </w:t>
      </w:r>
      <w:r w:rsidR="00C04586">
        <w:t>publication</w:t>
      </w:r>
      <w:r w:rsidRPr="00163221">
        <w:t xml:space="preserve"> detailing study design, methodology, and primary findings.</w:t>
      </w:r>
      <w:r w:rsidRPr="00163221">
        <w:fldChar w:fldCharType="begin"/>
      </w:r>
      <w:r w:rsidR="00842751">
        <w:instrText>ADDIN F1000_CSL_CITATION&lt;~#@#~&gt;[{"DOI":"10.1177/1090198115570048","First":false,"Last":false,"PMCID":"PMC4594943","PMID":"25829122","abstract":"A growing body of evidence has highlighted an association between a lack of access to nutritious, affordable food (e.g., through full-service grocery stores [FSGs]), poor diet, and increased risk for obesity. In response, there has been growing interest among policy makers in encouraging the siting of supermarkets in \"food deserts,\" that is, low-income geographic areas with low access to healthy food options. However, there is limited research to evaluate the impact of such efforts, and most studies to date have been cross-sectional. The Pittsburgh Hill/Homewood Research on Eating, Shopping, and Health (PHRESH) is a longitudinal quasi-experimental study of a dramatic change (i.e., a new FSG) in the food landscape of a low-income, predominantly Black neighborhood. The study is following a stratified random sample of households (n = 1,372), and all food venues (n = 60) in both intervention and control neighborhoods, and the most frequently reported food shopping venues outside both neighborhoods. This article describes the study design and community-based methodology, which focused simultaneously on the conduct of scientifically rigorous research and the development and maintenance of trust and buy-in from the involved neighborhoods. Early results have begun to define markers for success in creating a natural experiment, including strong community engagement. Baseline data show that the vast majority of residents already shop at a FSG and do not shop at the nearest one. Follow-up data collection will help determine whether and how a new FSG may change behaviors and may point to the need for additional interventions beyond new FSGs alone.&lt;br&gt;&lt;br&gt;© 2015 Society for Public Health Education.","author":[{"family":"Dubowitz","given":"Tamara"},{"family":"Ncube","given":"Collette"},{"family":"Leuschner","given":"Kristin"},{"family":"Tharp-Gilliam","given":"Shannah"}],"authorYearDisplayFormat":false,"citation-label":"1811853","container-title":"Health education &amp; behavior : the official publication of the Society for Public Health Education","container-title-short":"Health Educ. Behav.","id":"1811853","invisible":false,"issue":"1 Suppl","issued":{"date-parts":[["2015","4"]]},"journalAbbreviation":"Health Educ. Behav.","page":"87S-96S","suppress-author":false,"title":"A natural experiment opportunity in two low-income urban food desert communities: research design, community engagement methods, and baseline results.","type":"article-journal","volume":"42"}]</w:instrText>
      </w:r>
      <w:r w:rsidRPr="00163221">
        <w:fldChar w:fldCharType="separate"/>
      </w:r>
      <w:r w:rsidR="00931F80" w:rsidRPr="00931F80">
        <w:rPr>
          <w:noProof/>
          <w:vertAlign w:val="superscript"/>
        </w:rPr>
        <w:t>61</w:t>
      </w:r>
      <w:r w:rsidRPr="00163221">
        <w:fldChar w:fldCharType="end"/>
      </w:r>
    </w:p>
    <w:p w14:paraId="75F5C850" w14:textId="77777777" w:rsidR="003D26E5" w:rsidRDefault="003D26E5" w:rsidP="003D26E5">
      <w:pPr>
        <w:pStyle w:val="Heading2"/>
      </w:pPr>
      <w:bookmarkStart w:id="17" w:name="_Toc49440443"/>
      <w:r>
        <w:t>Household Interviews</w:t>
      </w:r>
      <w:bookmarkEnd w:id="17"/>
    </w:p>
    <w:p w14:paraId="711291C8" w14:textId="77777777" w:rsidR="003D26E5" w:rsidRPr="00163221" w:rsidRDefault="003D26E5" w:rsidP="003D26E5">
      <w:r w:rsidRPr="00163221">
        <w:t xml:space="preserve">For these analyses, community data collectors administered a 90-minute interview within a participant’s home or in a selected community setting between May and November of 2018. Interviews collected information on participants’ sociodemographic characteristics, health habits, and neighborhood perceptions. </w:t>
      </w:r>
    </w:p>
    <w:p w14:paraId="706FA375" w14:textId="23F27665" w:rsidR="003D26E5" w:rsidRDefault="003D26E5" w:rsidP="003D26E5">
      <w:r w:rsidRPr="00163221">
        <w:t>In addition to completing a household interview, participants</w:t>
      </w:r>
      <w:r w:rsidR="00C6275E">
        <w:t>’</w:t>
      </w:r>
      <w:r w:rsidRPr="00163221">
        <w:t xml:space="preserve"> height, weight and blood pressure were measured, and participants were invited to </w:t>
      </w:r>
      <w:r w:rsidR="00C6275E">
        <w:t>provide</w:t>
      </w:r>
      <w:r w:rsidRPr="00163221">
        <w:t xml:space="preserve"> a blood </w:t>
      </w:r>
      <w:r w:rsidR="00C6275E">
        <w:t>sample</w:t>
      </w:r>
      <w:r w:rsidRPr="00163221">
        <w:t xml:space="preserve">. If the participant consented to the blood draw, a trained study phlebotomist collected 10ml of blood drawn from the antecubital vein while the participant was seated. Due to feasibility concerns, participants were not required to fast prior to the blood draw. Assays were sent to the University of Pittsburgh Heinz Nutrition Laboratory at the Graduate School of Public Health and the University of Pittsburgh Medical Center (UPMC) Presbyterian hospital. Feedback on assayed blood measures and anthropometric measures were provided to the participant. All study protocols were approved by the RAND Corporation’s Institutional Review Board and the University of Pittsburgh’s Institutional Review Board. </w:t>
      </w:r>
    </w:p>
    <w:p w14:paraId="05DEBED0" w14:textId="56BA46E0" w:rsidR="003D26E5" w:rsidRPr="00163221" w:rsidRDefault="003D26E5" w:rsidP="003D26E5">
      <w:r w:rsidRPr="00163221">
        <w:rPr>
          <w:b/>
        </w:rPr>
        <w:lastRenderedPageBreak/>
        <w:tab/>
      </w:r>
      <w:r w:rsidRPr="00163221">
        <w:rPr>
          <w:bCs/>
        </w:rPr>
        <w:t xml:space="preserve">Sociodemographics </w:t>
      </w:r>
      <w:r w:rsidR="00816889">
        <w:rPr>
          <w:bCs/>
        </w:rPr>
        <w:t xml:space="preserve">collected </w:t>
      </w:r>
      <w:r w:rsidRPr="00163221">
        <w:rPr>
          <w:bCs/>
        </w:rPr>
        <w:t xml:space="preserve">included </w:t>
      </w:r>
      <w:r w:rsidRPr="00163221">
        <w:t xml:space="preserve">neighborhood of </w:t>
      </w:r>
      <w:r w:rsidR="00865837" w:rsidRPr="00163221">
        <w:t xml:space="preserve">residence </w:t>
      </w:r>
      <w:r w:rsidR="00865837">
        <w:t>(</w:t>
      </w:r>
      <w:r w:rsidRPr="00163221">
        <w:t xml:space="preserve">Hill/Homewood/Other), years lived in neighborhood, sex (male/female), marital status/living with partner (yes/no), highest education level (less than high school, high school, some college/tech, college/grad degree), and age. </w:t>
      </w:r>
      <w:r w:rsidR="00816889">
        <w:t xml:space="preserve">Missing data were imputed for </w:t>
      </w:r>
      <w:r w:rsidRPr="00163221">
        <w:t xml:space="preserve">marital status/living with partner, years lived in neighborhood, and income using multiple imputation to reduce measurement error and sampling bias.  </w:t>
      </w:r>
    </w:p>
    <w:p w14:paraId="4D4AD60D" w14:textId="77777777" w:rsidR="003D26E5" w:rsidRDefault="003D26E5" w:rsidP="003D26E5">
      <w:pPr>
        <w:pStyle w:val="Heading2"/>
      </w:pPr>
      <w:bookmarkStart w:id="18" w:name="_Toc49440444"/>
      <w:r>
        <w:t>Independent Variables</w:t>
      </w:r>
      <w:bookmarkEnd w:id="18"/>
    </w:p>
    <w:p w14:paraId="4B029C2B" w14:textId="77777777" w:rsidR="003D26E5" w:rsidRDefault="003D26E5" w:rsidP="003D26E5">
      <w:pPr>
        <w:pStyle w:val="Heading3"/>
      </w:pPr>
      <w:bookmarkStart w:id="19" w:name="_Toc49440445"/>
      <w:r>
        <w:t>Perceptions of Access to Fruit and Vegetables</w:t>
      </w:r>
      <w:bookmarkEnd w:id="19"/>
    </w:p>
    <w:p w14:paraId="3E2E0998" w14:textId="433DD9BE" w:rsidR="003D26E5" w:rsidRPr="00163221" w:rsidRDefault="003D26E5" w:rsidP="003D26E5">
      <w:r w:rsidRPr="00163221">
        <w:t xml:space="preserve">Participants were asked how much they agree with four different statements about fruit and vegetables availability in their neighborhood on a scale of 1-5 (1=strongly disagree and 5=strongly agree): </w:t>
      </w:r>
      <w:r w:rsidRPr="00163221">
        <w:rPr>
          <w:i/>
        </w:rPr>
        <w:t>It is easy to buy fruits and vegetables in my neighborhood</w:t>
      </w:r>
      <w:r w:rsidRPr="00163221">
        <w:t xml:space="preserve">; </w:t>
      </w:r>
      <w:r w:rsidRPr="00163221">
        <w:rPr>
          <w:i/>
        </w:rPr>
        <w:t>there is a large selection of fruits and vegetables in my neighborhood</w:t>
      </w:r>
      <w:r w:rsidRPr="00163221">
        <w:t xml:space="preserve">; </w:t>
      </w:r>
      <w:r w:rsidRPr="00163221">
        <w:rPr>
          <w:i/>
        </w:rPr>
        <w:t>the fruits and vegetables in my neighborhood are of high quality</w:t>
      </w:r>
      <w:r w:rsidRPr="00163221">
        <w:t xml:space="preserve">; and </w:t>
      </w:r>
      <w:r w:rsidRPr="00163221">
        <w:rPr>
          <w:i/>
        </w:rPr>
        <w:t>the price of fruits and vegetables in my neighborhood is acceptable to me</w:t>
      </w:r>
      <w:r w:rsidRPr="00163221">
        <w:t xml:space="preserve">. Each variable was dichotomized into agree (strongly agree and agree) and disagree (strongly disagree, disagree, and neither agree nor disagree). All four statements were analyzed as individual items. </w:t>
      </w:r>
    </w:p>
    <w:p w14:paraId="0732DC3F" w14:textId="77777777" w:rsidR="003D26E5" w:rsidRDefault="003D26E5" w:rsidP="003D26E5">
      <w:pPr>
        <w:pStyle w:val="Heading3"/>
      </w:pPr>
      <w:bookmarkStart w:id="20" w:name="_Toc49440446"/>
      <w:r>
        <w:t>Store Type</w:t>
      </w:r>
      <w:bookmarkEnd w:id="20"/>
    </w:p>
    <w:p w14:paraId="45381010" w14:textId="77777777" w:rsidR="003D26E5" w:rsidRPr="00163221" w:rsidRDefault="003D26E5" w:rsidP="003D26E5">
      <w:r w:rsidRPr="00163221">
        <w:t xml:space="preserve">Participants rated how frequently they went to eleven different types of food retail venues when they wanted to buy food.  The response scale consisted of a four-point scale ranging from </w:t>
      </w:r>
      <w:r w:rsidRPr="00163221">
        <w:lastRenderedPageBreak/>
        <w:t xml:space="preserve">never </w:t>
      </w:r>
      <w:proofErr w:type="spellStart"/>
      <w:r w:rsidRPr="00163221">
        <w:t>to</w:t>
      </w:r>
      <w:proofErr w:type="spellEnd"/>
      <w:r w:rsidRPr="00163221">
        <w:t xml:space="preserve"> often. Examples of store types, including Aldi, Walmart, and Giant Eagle, were provided for clarification of which stores belonged in which category. The scale was collapsed into a 3-point scale with answers “</w:t>
      </w:r>
      <w:proofErr w:type="gramStart"/>
      <w:r w:rsidRPr="00163221">
        <w:t>never(</w:t>
      </w:r>
      <w:proofErr w:type="gramEnd"/>
      <w:r w:rsidRPr="00163221">
        <w:t>0),” “occasionally/sometimes(1)” and “often(2),” with “occasionally” and “sometimes” combined into a single category as they convey similar meaning.</w:t>
      </w:r>
    </w:p>
    <w:p w14:paraId="12CD11FA" w14:textId="1D510FC3" w:rsidR="003D26E5" w:rsidRPr="00163221" w:rsidRDefault="003D26E5" w:rsidP="003D26E5">
      <w:r w:rsidRPr="00163221">
        <w:t>We then classified food retail venues into two categories, low-access and high-access to healthy foods, based upon prior PHRESH store audit data which detailed the average number of healthy and unhealthy foods available in different store types.</w:t>
      </w:r>
      <w:r w:rsidRPr="00163221">
        <w:fldChar w:fldCharType="begin"/>
      </w:r>
      <w:r w:rsidR="00842751">
        <w:instrText>ADDIN F1000_CSL_CITATION&lt;~#@#~&gt;[{"DOI":"10.1016/j.ypmed.2017.03.015","First":false,"Last":false,"PMCID":"PMC5480899","PMID":"28341459","abstract":"Interventions to address diet, a modifiable risk factor for diabetes, cancer, and cardiovascular disease, have increasingly emphasized the influence of the physical environment on diet, while more traditional approaches have focused on individual characteristics. We examined environmental and individual influences on diet to understand the role of both. Household interviews were conducted in 2011 with 1372 individuals randomly selected from two low-income, predominantly African American neighborhoods in Pittsburgh, PA. Participants reported their sociodemographic characteristics, food shopping behavior, and dietary intake. Both food shopping frequency at different types of food stores and sociodemographic characteristics showed significant associations with diet in adjusted regression models. More frequent shopping at convenience and neighborhood stores and being younger, male, without a college degree, and receiving SNAP benefits were associated with greater intake of sugar-sweetened beverages (SSBs), added sugars, and discretionary fats. Being older, male, and having a college degree were associated with greater intake of fruits and vegetables. However, while food shopping behavior and sociodemographic characteristics accounted for similar amounts of nonoverlapping variance in fruit and vegetable intake, food shopping behavior accounted for much less variance, and little unique variance, in SSBs, added sugars, and discretionary fats in models with sociodemographic characteristics. The current study reinforces the need for policies and interventions at both the environmental and individual levels to improve diet in food desert residents. Individual interventions to address food choices associated with certain sociodemographic characteristics might be particularly important for curbing intake of SSBs, added sugars, and discretionary fats.&lt;br&gt;&lt;br&gt;Copyright © 2017 Elsevier Inc. All rights reserved.","author":[{"family":"Vaughan","given":"Christine A"},{"family":"Collins","given":"Rebecca"},{"family":"Ghosh-Dastidar","given":"Madhumita"},{"family":"Beckman","given":"Robin"},{"family":"Dubowitz","given":"Tamara"}],"authorYearDisplayFormat":false,"citation-label":"5710648","container-title":"Preventive Medicine","container-title-short":"Prev. Med.","id":"5710648","invisible":false,"issued":{"date-parts":[["2017","7"]]},"journalAbbreviation":"Prev. Med.","page":"10-16","suppress-author":false,"title":"Does where you shop or who you are predict what you eat?: The role of stores and individual characteristics in dietary intake.","type":"article-journal","volume":"100"}]</w:instrText>
      </w:r>
      <w:r w:rsidRPr="00163221">
        <w:fldChar w:fldCharType="separate"/>
      </w:r>
      <w:r w:rsidR="00931F80" w:rsidRPr="00931F80">
        <w:rPr>
          <w:noProof/>
          <w:vertAlign w:val="superscript"/>
        </w:rPr>
        <w:t>58</w:t>
      </w:r>
      <w:r w:rsidRPr="00163221">
        <w:fldChar w:fldCharType="end"/>
      </w:r>
      <w:r w:rsidRPr="00163221">
        <w:rPr>
          <w:vertAlign w:val="superscript"/>
        </w:rPr>
        <w:t>,</w:t>
      </w:r>
      <w:r w:rsidRPr="00163221">
        <w:fldChar w:fldCharType="begin"/>
      </w:r>
      <w:r w:rsidR="00842751">
        <w:instrText>ADDIN F1000_CSL_CITATION&lt;~#@#~&gt;[{"DOI":"10.1001/archinternmed.2011.283","First":false,"Last":false,"PMCID":"PMC3178268","PMID":"21747011","abstract":"&lt;strong&gt;BACKGROUND:&lt;/strong&gt; A growing body of cross-sectional, small-sample research has led to policy strategies to reduce food deserts--neighborhoods with little or no access to healthy foods--by limiting fast food restaurants and small food stores and increasing access to supermarkets in low-income neighborhoods.&lt;br&gt;&lt;br&gt;&lt;strong&gt;METHODS:&lt;/strong&gt; We used 15 years of longitudinal data from the Coronary Artery Risk Development in Young Adults (CARDIA) study, a cohort of US young adults (aged 18-30 years at baseline) (n = 5115), with linked time-varying geographic information system-derived food resource measures. Using repeated measures from 4 examination periods (n = 15,854 person-examination observations) and conditional regression (conditioned on the individual), we modeled fast food consumption, diet quality, and adherence to fruit and vegetable recommendations as a function of fast food chain, supermarket, or grocery store availability (counts per population) within less than 1.00 km, 1.00 to 2.99 km, 3.00 to 4.99 km, and 5.00 to 8.05 km of respondents' homes. Models were sex stratified, controlled for individual sociodemographic characteristics and neighborhood poverty, and tested for interaction by individual-level income.&lt;br&gt;&lt;br&gt;&lt;strong&gt;RESULTS:&lt;/strong&gt; Fast food consumption was related to fast food availability among low-income respondents, particularly within 1.00 to 2.99 km of home among men (coefficient, 0.34; 95% confidence interval, 0.16-0.51). Greater supermarket availability was generally unrelated to diet quality and fruit and vegetable intake, and relationships between grocery store availability and diet outcomes were mixed.&lt;br&gt;&lt;br&gt;&lt;strong&gt;CONCLUSION:&lt;/strong&gt; Our findings provide some evidence for zoning restrictions on fast food restaurants within 3 km of low-income residents but suggest that increased access to food stores may require complementary or alternative strategies to promote dietary behavior change.","author":[{"family":"Boone-Heinonen","given":"Janne"},{"family":"Gordon-Larsen","given":"Penny"},{"family":"Kiefe","given":"Catarina I"},{"family":"Shikany","given":"James M"},{"family":"Lewis","given":"Cora E"},{"family":"Popkin","given":"Barry M"}],"authorYearDisplayFormat":false,"citation-label":"2604183","container-title":"Archives of Internal Medicine","container-title-short":"Arch. Intern. Med.","id":"2604183","invisible":false,"issue":"13","issued":{"date-parts":[["2011","7","11"]]},"journalAbbreviation":"Arch. Intern. Med.","page":"1162-1170","suppress-author":false,"title":"Fast food restaurants and food stores: longitudinal associations with diet in young to middle-aged adults: the CARDIA study.","type":"article-journal","volume":"171"}]</w:instrText>
      </w:r>
      <w:r w:rsidRPr="00163221">
        <w:fldChar w:fldCharType="separate"/>
      </w:r>
      <w:r w:rsidR="00931F80" w:rsidRPr="00931F80">
        <w:rPr>
          <w:noProof/>
          <w:vertAlign w:val="superscript"/>
        </w:rPr>
        <w:t>50</w:t>
      </w:r>
      <w:r w:rsidRPr="00163221">
        <w:fldChar w:fldCharType="end"/>
      </w:r>
      <w:r w:rsidRPr="00163221">
        <w:t xml:space="preserve"> Stores with low access to healthy foods included convenience stores, neighborhood stores, dollar stores, and drug stores. Stores with high access to healthy foods were discount grocery stores, supercenters, wholesale clubs, full-service supermarket, specialty grocery stores, meat or seafood markets, and fruit and vegetable stores/farm stands.  </w:t>
      </w:r>
    </w:p>
    <w:p w14:paraId="60376754" w14:textId="0C7981F3" w:rsidR="003D26E5" w:rsidRPr="00163221" w:rsidRDefault="003D26E5" w:rsidP="003D26E5">
      <w:r w:rsidRPr="00163221">
        <w:t xml:space="preserve">A count variable was created to represent frequency of shopping at low and high healthy food access stores. </w:t>
      </w:r>
      <w:r w:rsidR="00816889">
        <w:t>Two new summary variables were created for shopping frequency at low or high access stores by summing a</w:t>
      </w:r>
      <w:r w:rsidRPr="00163221">
        <w:t xml:space="preserve">ll responses to shopping frequency at low </w:t>
      </w:r>
      <w:r w:rsidR="00816889">
        <w:t xml:space="preserve">or high </w:t>
      </w:r>
      <w:r w:rsidRPr="00163221">
        <w:t xml:space="preserve">access to </w:t>
      </w:r>
      <w:proofErr w:type="spellStart"/>
      <w:r w:rsidRPr="00163221">
        <w:t>healthy</w:t>
      </w:r>
      <w:proofErr w:type="spellEnd"/>
      <w:r w:rsidRPr="00163221">
        <w:t xml:space="preserve"> food stores</w:t>
      </w:r>
      <w:r w:rsidR="00865837">
        <w:t xml:space="preserve">. </w:t>
      </w:r>
      <w:r w:rsidRPr="00163221">
        <w:t xml:space="preserve">Both of these count variables were then categorized into “rarely”, “sometimes”, and “often” to represent frequency of shopping at low access and high access to </w:t>
      </w:r>
      <w:proofErr w:type="spellStart"/>
      <w:r w:rsidRPr="00163221">
        <w:t>healthy</w:t>
      </w:r>
      <w:proofErr w:type="spellEnd"/>
      <w:r w:rsidRPr="00163221">
        <w:t xml:space="preserve"> food stores. </w:t>
      </w:r>
      <w:r w:rsidRPr="00163221" w:rsidDel="0063161A">
        <w:t xml:space="preserve"> </w:t>
      </w:r>
    </w:p>
    <w:p w14:paraId="4883F49B" w14:textId="77777777" w:rsidR="003D26E5" w:rsidRDefault="003D26E5" w:rsidP="003D26E5">
      <w:pPr>
        <w:pStyle w:val="Heading3"/>
      </w:pPr>
      <w:bookmarkStart w:id="21" w:name="_Toc49440447"/>
      <w:r>
        <w:t>Major Food Shopping</w:t>
      </w:r>
      <w:bookmarkEnd w:id="21"/>
    </w:p>
    <w:p w14:paraId="094BB827" w14:textId="03B65E04" w:rsidR="003D26E5" w:rsidRPr="00163221" w:rsidRDefault="003D26E5" w:rsidP="003D26E5">
      <w:r w:rsidRPr="00163221">
        <w:t xml:space="preserve">Participants provided the name and address of the main store where they did their major food shopping. Seven categories emerged from these responses: Discount grocery store (e.g., Aldi’s; Bottom Dollar), supercenter (e.g., Target; Walmart), wholesale club (e.g., Sam’s Club, Costco), specialty grocery store (e.g. Whole Foods; Trader Joes), full-service supermarket (e.g. Giant Eagle; Shop N Save), meat or seafood market, and fruit and vegetable store (e.g. farmer’s </w:t>
      </w:r>
      <w:r w:rsidRPr="00163221">
        <w:lastRenderedPageBreak/>
        <w:t xml:space="preserve">market). Due to similarities in some of the categories, store type was condensed into 4 categories: Discount grocery store, supercenter or wholesale club, full-service supermarkets, and specialty store (specialty grocery store, meat or seafood market, and fruit and vegetable store). Additionally, participants provided the number of times they visited this primary store for major food shopping in the past month. </w:t>
      </w:r>
      <w:r w:rsidR="00816889">
        <w:t>This variable was categorized as</w:t>
      </w:r>
      <w:r w:rsidRPr="00163221">
        <w:t xml:space="preserve">: 0-1 times, 2-3 times, and 4 or more times. Lastly, participants chose the main reason they did their major food shopping at their primary store: 1) </w:t>
      </w:r>
      <w:r w:rsidR="00816889">
        <w:t>q</w:t>
      </w:r>
      <w:r w:rsidRPr="00163221">
        <w:t xml:space="preserve">uality of food, 2) price, 3) convenience of location, and 4) Choice of items, customer service, cleanliness, or fuel perks. </w:t>
      </w:r>
    </w:p>
    <w:p w14:paraId="38E45B7A" w14:textId="77777777" w:rsidR="003D26E5" w:rsidRDefault="003D26E5" w:rsidP="003D26E5">
      <w:pPr>
        <w:pStyle w:val="Heading2"/>
      </w:pPr>
      <w:bookmarkStart w:id="22" w:name="_Toc49440448"/>
      <w:r>
        <w:t>Outcome Variables</w:t>
      </w:r>
      <w:bookmarkEnd w:id="22"/>
    </w:p>
    <w:p w14:paraId="2B9630B6" w14:textId="77777777" w:rsidR="003D26E5" w:rsidRDefault="003D26E5" w:rsidP="003D26E5">
      <w:pPr>
        <w:pStyle w:val="Heading3"/>
      </w:pPr>
      <w:bookmarkStart w:id="23" w:name="_Toc49440449"/>
      <w:r>
        <w:t>Self-rated Health</w:t>
      </w:r>
      <w:bookmarkEnd w:id="23"/>
    </w:p>
    <w:p w14:paraId="3BD78458" w14:textId="52802922" w:rsidR="003D26E5" w:rsidRPr="00163221" w:rsidRDefault="003D26E5" w:rsidP="003D26E5">
      <w:r w:rsidRPr="00163221">
        <w:t xml:space="preserve">During the interview, participants rated their health on </w:t>
      </w:r>
      <w:r w:rsidR="005E71A7">
        <w:t xml:space="preserve">the BRFSS (Behavioral Risk Factor Surveillance System) </w:t>
      </w:r>
      <w:r w:rsidRPr="00163221">
        <w:t>5-point scale from excellent to poor</w:t>
      </w:r>
      <w:r w:rsidR="005E71A7">
        <w:t>.</w:t>
      </w:r>
      <w:r w:rsidR="005E71A7">
        <w:fldChar w:fldCharType="begin"/>
      </w:r>
      <w:r w:rsidR="00842751">
        <w:instrText>ADDIN F1000_CSL_CITATION&lt;~#@#~&gt;[{"First":false,"Last":false,"authorYearDisplayFormat":false,"citation-label":"8503499","id":"8503499","invisible":false,"issued":{"date-parts":[[]]},"suppress-author":false,"title":"Behavioral Risk Factor Surveillance System  Questionnaire","type":"article-journal"}]</w:instrText>
      </w:r>
      <w:r w:rsidR="005E71A7">
        <w:fldChar w:fldCharType="separate"/>
      </w:r>
      <w:r w:rsidR="00931F80" w:rsidRPr="00931F80">
        <w:rPr>
          <w:noProof/>
          <w:vertAlign w:val="superscript"/>
        </w:rPr>
        <w:t>62</w:t>
      </w:r>
      <w:r w:rsidR="005E71A7">
        <w:fldChar w:fldCharType="end"/>
      </w:r>
      <w:r w:rsidR="005E71A7">
        <w:t xml:space="preserve"> This scale has been proven to be valid to measure health status in different ethnic groups.</w:t>
      </w:r>
      <w:r w:rsidR="005E71A7">
        <w:fldChar w:fldCharType="begin"/>
      </w:r>
      <w:r w:rsidR="00842751">
        <w:instrText>ADDIN F1000_CSL_CITATION&lt;~#@#~&gt;[{"DOI":"10.1080/713667451","First":false,"Last":false,"PMID":"10984833","abstract":"&lt;strong&gt;BACKGROUND:&lt;/strong&gt; Subjective accounts of health status are increasingly utilized in social surveys and medical research to assess functioning and well-being. Despite the fact that substantial research evidence suggests that self-rated health is meaningful and provides valid and reliable data, some authors have raised concerns that different social groups may interpret the notion of health in different ways, and hence complete health measures in systematically different ways. This study evaluates the validity of using self-rated health status to measure health status in different ethnic groups.\n&lt;br&gt;\n&lt;br&gt;\n&lt;strong&gt;METHODS:&lt;/strong&gt; Logistic regression models were used to examine the association of self-rated health with more objective measures of morbidity in different ethnic groups.\n&lt;br&gt;\n&lt;br&gt;\n&lt;strong&gt;SAMPLE:&lt;/strong&gt; Two sources of data were used--the Health Survey for England (HSE) 1991-96 combined file and the Fourth National Survey of Ethnic Minorities (Ethmins4). MEASURES OF HEALTH: Hypertension, presence of cardiovascular disease or diabetes, limiting health and number of visits to a doctor. Self-rated health was measured on 5-point scale ranging from excellent to very poor.\n&lt;br&gt;\n&lt;br&gt;\n&lt;strong&gt;RESULTS:&lt;/strong&gt; Poorer self-rated health was associated with greater morbidity within each ethnic group. Furthermore, there was little evidence that the association of self-rated health with more objective measures of morbidity differed between ethnic groups.\n&lt;br&gt;\n&lt;br&gt;\n&lt;strong&gt;CONCLUSION:&lt;/strong&gt; The evidence reported here suggests that the use of a single item measure of self-rated health to measure health status in different ethnic groups is valid. Further research might usefully explore the validity of using more comprehensive profile measures of health status in different ethnic groups.","author":[{"family":"Chandola","given":"T"},{"family":"Jenkinson","given":"C"}],"authorYearDisplayFormat":false,"citation-label":"597504","container-title":"Ethnicity &amp; health","container-title-short":"Ethn. Health","id":"597504","invisible":false,"issue":"2","issued":{"date-parts":[["2000","5"]]},"journalAbbreviation":"Ethn. Health","page":"151-159","suppress-author":false,"title":"Validating self-rated health in different ethnic groups.","type":"article-journal","volume":"5"}]</w:instrText>
      </w:r>
      <w:r w:rsidR="005E71A7">
        <w:fldChar w:fldCharType="separate"/>
      </w:r>
      <w:r w:rsidR="00931F80" w:rsidRPr="00931F80">
        <w:rPr>
          <w:noProof/>
          <w:vertAlign w:val="superscript"/>
        </w:rPr>
        <w:t>63</w:t>
      </w:r>
      <w:r w:rsidR="005E71A7">
        <w:fldChar w:fldCharType="end"/>
      </w:r>
      <w:r w:rsidRPr="00163221">
        <w:t xml:space="preserve"> This variable was dichotomized into fair/poor health and good health (good, very good, and excellent). </w:t>
      </w:r>
    </w:p>
    <w:p w14:paraId="55FCEFB8" w14:textId="77777777" w:rsidR="003D26E5" w:rsidRDefault="003D26E5" w:rsidP="003D26E5">
      <w:pPr>
        <w:pStyle w:val="Heading3"/>
      </w:pPr>
      <w:bookmarkStart w:id="24" w:name="_Toc49440450"/>
      <w:r>
        <w:t>Body Mass Index</w:t>
      </w:r>
      <w:bookmarkEnd w:id="24"/>
    </w:p>
    <w:p w14:paraId="6385582F" w14:textId="77777777" w:rsidR="003D26E5" w:rsidRPr="00163221" w:rsidRDefault="003D26E5" w:rsidP="003D26E5">
      <w:r w:rsidRPr="00163221">
        <w:t xml:space="preserve">BMI was calculated from participant’s measured height and weight. Height was measured with no shoes on to the nearest eighth-inch using a carpenter’s square and an eight-foot folding </w:t>
      </w:r>
      <w:r w:rsidRPr="00163221">
        <w:lastRenderedPageBreak/>
        <w:t xml:space="preserve">ruler. Weight was measured to the nearest tenth-pound using a </w:t>
      </w:r>
      <w:proofErr w:type="spellStart"/>
      <w:r w:rsidRPr="00163221">
        <w:t>Seca</w:t>
      </w:r>
      <w:proofErr w:type="spellEnd"/>
      <w:r w:rsidRPr="00163221">
        <w:t xml:space="preserve"> Robusta 813 digital scale. BMI was categorized into normal weight (&lt;25 kg/m</w:t>
      </w:r>
      <w:r w:rsidRPr="00163221">
        <w:rPr>
          <w:vertAlign w:val="superscript"/>
        </w:rPr>
        <w:t>2</w:t>
      </w:r>
      <w:r w:rsidRPr="00163221">
        <w:t>) and overweight/obese (&gt;=25 kg/m</w:t>
      </w:r>
      <w:r w:rsidRPr="00163221">
        <w:rPr>
          <w:vertAlign w:val="superscript"/>
        </w:rPr>
        <w:t>2</w:t>
      </w:r>
      <w:r w:rsidRPr="00163221">
        <w:t>).</w:t>
      </w:r>
    </w:p>
    <w:p w14:paraId="0D94E3F6" w14:textId="77777777" w:rsidR="003D26E5" w:rsidRDefault="003D26E5" w:rsidP="003D26E5">
      <w:pPr>
        <w:pStyle w:val="Heading3"/>
      </w:pPr>
      <w:bookmarkStart w:id="25" w:name="_Toc49440451"/>
      <w:r>
        <w:t>Blood Pressure</w:t>
      </w:r>
      <w:bookmarkEnd w:id="25"/>
    </w:p>
    <w:p w14:paraId="23FA0286" w14:textId="004C611F" w:rsidR="003D26E5" w:rsidRPr="003D26E5" w:rsidRDefault="003D26E5" w:rsidP="003D26E5">
      <w:r w:rsidRPr="00163221">
        <w:t xml:space="preserve">Blood pressure was measured using a Micro Life automated blood pressure monitor after the participant was seated for five minutes. Three measurements were taken, and the average of the last two measurements were used to calculate </w:t>
      </w:r>
      <w:r w:rsidR="00C6275E">
        <w:t>mean</w:t>
      </w:r>
      <w:r w:rsidR="00C6275E" w:rsidRPr="00163221">
        <w:t xml:space="preserve"> </w:t>
      </w:r>
      <w:r w:rsidRPr="00163221">
        <w:t>systolic and diastolic blood pressure. High blood pressure was defined as SBP &gt;= 140mmHG or DBP &gt;= 90 mmHg or currently taking high blood pressure medication.</w:t>
      </w:r>
    </w:p>
    <w:p w14:paraId="493FA453" w14:textId="2834894B" w:rsidR="003D26E5" w:rsidRDefault="00602153" w:rsidP="003D26E5">
      <w:pPr>
        <w:pStyle w:val="Heading3"/>
      </w:pPr>
      <w:bookmarkStart w:id="26" w:name="_Toc49440452"/>
      <w:r>
        <w:t>Cardiometabolic Profile</w:t>
      </w:r>
      <w:bookmarkEnd w:id="26"/>
    </w:p>
    <w:p w14:paraId="298FCF3B" w14:textId="77D0311A" w:rsidR="003D26E5" w:rsidRPr="00163221" w:rsidRDefault="003D26E5" w:rsidP="003D26E5">
      <w:r w:rsidRPr="00163221">
        <w:t xml:space="preserve">American Diabetes Association criteria was used to define </w:t>
      </w:r>
      <w:r w:rsidR="00EB6702">
        <w:t>high blood sugar, high cholesterol, and low HDL.</w:t>
      </w:r>
      <w:r w:rsidRPr="00163221">
        <w:fldChar w:fldCharType="begin"/>
      </w:r>
      <w:r w:rsidR="00842751">
        <w:instrText>ADDIN F1000_CSL_CITATION&lt;~#@#~&gt;[{"First":false,"Last":false,"PMCID":"10.2337/dc17-S001","author":[{"family":"Cefalu","given":"William T."}],"authorYearDisplayFormat":false,"citation-label":"8107746","container-title":"Diabetes Care","container-title-short":"Diabetes Care","id":"8107746","invisible":false,"issue":"1","issued":{"date-parts":[["2017","1"]]},"journalAbbreviation":"Diabetes Care","suppress-author":false,"title":"Standards of Medical Care in Diabetes - 2017","type":"article-journal","volume":"40"}]</w:instrText>
      </w:r>
      <w:r w:rsidRPr="00163221">
        <w:fldChar w:fldCharType="separate"/>
      </w:r>
      <w:r w:rsidR="00931F80" w:rsidRPr="00931F80">
        <w:rPr>
          <w:noProof/>
          <w:vertAlign w:val="superscript"/>
        </w:rPr>
        <w:t>64</w:t>
      </w:r>
      <w:r w:rsidRPr="00163221">
        <w:fldChar w:fldCharType="end"/>
      </w:r>
      <w:r w:rsidRPr="00163221">
        <w:t xml:space="preserve"> A participant was classified as having high blood sugar if their measured HbA1c was greater than or equal to 6.5% or were taking diabetes medication. High cholesterol was defined as total cholesterol greater than or equal to 200 mg/dL or taking cholesterol medications. Lastly, low HDL was defined as less than or equal to 40mg/dL. Medications were assessed by the data collector asking the participant to provide a list of current medications. </w:t>
      </w:r>
    </w:p>
    <w:p w14:paraId="0D0DE46D" w14:textId="77777777" w:rsidR="003D26E5" w:rsidRDefault="003D26E5" w:rsidP="003D26E5">
      <w:pPr>
        <w:pStyle w:val="Heading2"/>
      </w:pPr>
      <w:bookmarkStart w:id="27" w:name="_Toc49440453"/>
      <w:r>
        <w:lastRenderedPageBreak/>
        <w:t>Statistical Analyses</w:t>
      </w:r>
      <w:bookmarkEnd w:id="27"/>
    </w:p>
    <w:p w14:paraId="695614D2" w14:textId="77777777" w:rsidR="00865837" w:rsidRPr="00163221" w:rsidRDefault="00865837" w:rsidP="00865837">
      <w:pPr>
        <w:ind w:firstLine="360"/>
      </w:pPr>
      <w:r>
        <w:t xml:space="preserve">Overall, the PHRESH study collected household interview data on 701 participants. However, only 459 participants completed the additional blood draw and therefore were included in the study sample for this analysis. </w:t>
      </w:r>
    </w:p>
    <w:p w14:paraId="6900E2D7" w14:textId="6B6720A6" w:rsidR="003D26E5" w:rsidRPr="00163221" w:rsidRDefault="00816889" w:rsidP="003D26E5">
      <w:r>
        <w:t>U</w:t>
      </w:r>
      <w:r w:rsidR="003D26E5" w:rsidRPr="00163221">
        <w:t xml:space="preserve">nivariate descriptive statistics were calculated to characterize participants’ </w:t>
      </w:r>
      <w:proofErr w:type="spellStart"/>
      <w:r w:rsidR="003D26E5" w:rsidRPr="00163221">
        <w:t>sociodemographics</w:t>
      </w:r>
      <w:proofErr w:type="spellEnd"/>
      <w:r w:rsidR="003D26E5" w:rsidRPr="00163221">
        <w:t xml:space="preserve">, food shopping perceptions and habits, and health outcomes. </w:t>
      </w:r>
      <w:r>
        <w:t>To</w:t>
      </w:r>
      <w:r w:rsidR="003D26E5" w:rsidRPr="00163221">
        <w:t xml:space="preserve"> understand if participants included in the blood sample were representative of the entire PHRESH study population, those who did or did not provide a blood draw sample were compared across study variables, with significant differences assessed using chi-squared tests. </w:t>
      </w:r>
    </w:p>
    <w:p w14:paraId="620B499D" w14:textId="337AD58A" w:rsidR="003D26E5" w:rsidRPr="00163221" w:rsidRDefault="00816889" w:rsidP="003D26E5">
      <w:r>
        <w:t>U</w:t>
      </w:r>
      <w:r w:rsidR="003D26E5" w:rsidRPr="00163221">
        <w:t xml:space="preserve">nadjusted and adjusted logistic regression models </w:t>
      </w:r>
      <w:r>
        <w:t>were used to assess</w:t>
      </w:r>
      <w:r w:rsidRPr="00163221">
        <w:t xml:space="preserve"> </w:t>
      </w:r>
      <w:r w:rsidR="003D26E5" w:rsidRPr="00163221">
        <w:t xml:space="preserve">the associations between 1) perceived fruit and vegetable availability, quality, and price, 2) frequency of shopping at low and high healthy food access stores, and 3) primary food shopping store type and reason for shopping there, and cardiometabolic and self-rated health outcomes. </w:t>
      </w:r>
      <w:r w:rsidR="009552F2">
        <w:t>Adjusted</w:t>
      </w:r>
      <w:r w:rsidR="009552F2" w:rsidRPr="00163221">
        <w:t xml:space="preserve"> </w:t>
      </w:r>
      <w:r w:rsidR="003D26E5" w:rsidRPr="00163221">
        <w:t xml:space="preserve">models included an indicator of neighborhood to account for the natural experiment design of the PHRESH study. </w:t>
      </w:r>
      <w:r w:rsidR="009552F2">
        <w:t>Adjusted models</w:t>
      </w:r>
      <w:r w:rsidR="003D26E5" w:rsidRPr="00163221">
        <w:t xml:space="preserve"> also included the additional individual-level covariates of age, race, income, education, marital status, and years lived in neighborhood. The basic assumptions of logistic regression were confirmed</w:t>
      </w:r>
      <w:r w:rsidR="009552F2">
        <w:t>: binary dependent variable, independent observations, little collinearity among independent variables, and linearity of independent variables</w:t>
      </w:r>
      <w:r w:rsidR="003D26E5" w:rsidRPr="00163221">
        <w:t xml:space="preserve">. All analyses were performed in STATA 16. </w:t>
      </w:r>
    </w:p>
    <w:p w14:paraId="6614015F" w14:textId="77777777" w:rsidR="003D26E5" w:rsidRDefault="003D26E5" w:rsidP="003D26E5">
      <w:pPr>
        <w:pStyle w:val="Heading1"/>
      </w:pPr>
      <w:bookmarkStart w:id="28" w:name="_Toc49440454"/>
      <w:r>
        <w:lastRenderedPageBreak/>
        <w:t>Results</w:t>
      </w:r>
      <w:bookmarkEnd w:id="28"/>
    </w:p>
    <w:p w14:paraId="28858496" w14:textId="77777777" w:rsidR="003D26E5" w:rsidRDefault="003D26E5" w:rsidP="003D26E5">
      <w:pPr>
        <w:pStyle w:val="Heading2"/>
      </w:pPr>
      <w:bookmarkStart w:id="29" w:name="_Toc49440455"/>
      <w:r>
        <w:t>Characteristics of Study Participants</w:t>
      </w:r>
      <w:bookmarkEnd w:id="29"/>
    </w:p>
    <w:p w14:paraId="253C37A0" w14:textId="4DA552C0" w:rsidR="003D26E5" w:rsidRPr="00163221" w:rsidRDefault="003D26E5" w:rsidP="003D26E5">
      <w:r w:rsidRPr="00163221">
        <w:t>Demographic characteristics of the study participants are shown in Table 1. The average age of participants was 60.7 years</w:t>
      </w:r>
      <w:r w:rsidR="00EB6702">
        <w:t xml:space="preserve"> (SD=13.9)</w:t>
      </w:r>
      <w:r w:rsidRPr="00163221">
        <w:t>, and 81.7% of participants were female</w:t>
      </w:r>
      <w:r w:rsidR="005F509A">
        <w:t xml:space="preserve">, </w:t>
      </w:r>
      <w:r w:rsidRPr="00163221">
        <w:t xml:space="preserve">14.6% of participants were either married or living with their partner, 88.4% had a high school education or higher, and median income per household member was $12,500 (IQR: $6250-$17500). Participants had lived an average of 32 years in their neighborhood. </w:t>
      </w:r>
    </w:p>
    <w:p w14:paraId="122EB365" w14:textId="2E54F3F3" w:rsidR="003D26E5" w:rsidRPr="00163221" w:rsidRDefault="003D26E5" w:rsidP="003D26E5">
      <w:r w:rsidRPr="00163221">
        <w:t>Demographics and independent variables did not significantly differ between those in the PHRESH study who gave blood (n=459) and were included in this analysis and those who did not give blood (n=242) and were excluded from the analysis. High blood pressure and overweight/obese status were significantly more prevalent in the blood draw sample versus the sample without a blood draw (78.8% vs. 67.</w:t>
      </w:r>
      <w:r w:rsidR="00EB6702">
        <w:t>9</w:t>
      </w:r>
      <w:r w:rsidRPr="00163221">
        <w:t xml:space="preserve">% and 80.92% vs. 71.8%, respectively). </w:t>
      </w:r>
    </w:p>
    <w:p w14:paraId="24A4DAFF" w14:textId="263480AD" w:rsidR="003D26E5" w:rsidRPr="00163221" w:rsidRDefault="003D26E5" w:rsidP="003D26E5">
      <w:r w:rsidRPr="00163221">
        <w:t xml:space="preserve">The majority of participants </w:t>
      </w:r>
      <w:r w:rsidR="00933B60">
        <w:t xml:space="preserve">indicated that </w:t>
      </w:r>
      <w:r w:rsidRPr="00163221">
        <w:t xml:space="preserve">their primary food shopping store </w:t>
      </w:r>
      <w:r w:rsidR="00933B60">
        <w:t>w</w:t>
      </w:r>
      <w:r w:rsidRPr="00163221">
        <w:t xml:space="preserve">as a full-service supermarket (68%) and chose their primary food shopping store </w:t>
      </w:r>
      <w:r w:rsidR="00933B60">
        <w:t>based on</w:t>
      </w:r>
      <w:r w:rsidRPr="00163221">
        <w:t xml:space="preserve"> the quality of food (31.4%) or the convenience of its location (27%). Mostly commonly, participants visited their primary food shopping store 2 to 3 times a month (49%).</w:t>
      </w:r>
    </w:p>
    <w:p w14:paraId="6372300B" w14:textId="4739403E" w:rsidR="003D26E5" w:rsidRDefault="009552F2" w:rsidP="003D26E5">
      <w:pPr>
        <w:pStyle w:val="Heading2"/>
      </w:pPr>
      <w:bookmarkStart w:id="30" w:name="_Toc49440456"/>
      <w:r>
        <w:lastRenderedPageBreak/>
        <w:t xml:space="preserve">Associations of </w:t>
      </w:r>
      <w:r w:rsidR="003D26E5">
        <w:t>Independent Variable and Outcomes</w:t>
      </w:r>
      <w:bookmarkEnd w:id="30"/>
      <w:r w:rsidR="003D26E5">
        <w:t xml:space="preserve"> </w:t>
      </w:r>
    </w:p>
    <w:p w14:paraId="2EA9F3CF" w14:textId="77777777" w:rsidR="003D26E5" w:rsidRDefault="003D26E5" w:rsidP="003D26E5">
      <w:pPr>
        <w:pStyle w:val="Heading3"/>
      </w:pPr>
      <w:bookmarkStart w:id="31" w:name="_Toc49440457"/>
      <w:r>
        <w:t>Accessibility and Affordability of Fruits and Vegetables</w:t>
      </w:r>
      <w:bookmarkEnd w:id="31"/>
    </w:p>
    <w:p w14:paraId="48FB0F8F" w14:textId="10850283" w:rsidR="003D26E5" w:rsidRPr="00163221" w:rsidRDefault="003D26E5" w:rsidP="003D26E5">
      <w:r w:rsidRPr="00163221">
        <w:t>After covariate adjustment, greater perceived accessibility of purchasing fruits and vegetables in one’s neighborhood was associated with</w:t>
      </w:r>
      <w:r w:rsidR="00D34144">
        <w:t xml:space="preserve"> 53%</w:t>
      </w:r>
      <w:r w:rsidRPr="00163221">
        <w:t xml:space="preserve"> lower odds of high blood pressure (OR=0.47, 95% CI: 0.28, 0.79) and</w:t>
      </w:r>
      <w:r w:rsidR="00D34144">
        <w:t xml:space="preserve"> 41%</w:t>
      </w:r>
      <w:r w:rsidRPr="00163221">
        <w:t xml:space="preserve"> lower odds of poor/fair self-rated health (OR=0.59, 95%</w:t>
      </w:r>
      <w:r w:rsidR="00D34144">
        <w:t xml:space="preserve"> </w:t>
      </w:r>
      <w:r w:rsidRPr="00163221">
        <w:t>CI=0.39, 0.90)</w:t>
      </w:r>
      <w:r w:rsidR="00D34144">
        <w:t xml:space="preserve"> (Table 2)</w:t>
      </w:r>
      <w:r w:rsidRPr="00163221">
        <w:t xml:space="preserve">. Additionally, perceived affordability of fruits and vegetables in one’s neighborhood was associated with </w:t>
      </w:r>
      <w:r w:rsidR="00D34144">
        <w:t xml:space="preserve">41% </w:t>
      </w:r>
      <w:r w:rsidRPr="00163221">
        <w:t>lower odds of high blood pressure (OR=0.59, 95% CI=0.36, 0.96). Perceived affordability of fruits and vegetables was associated with lower odds of poor/fair self-rated health (OR=0.64, 95% CI: 0.42, 0.97). Lastly increased perceptions of high quality of fruits and vegetables being available in one’s neighborhood was associated with lower odds of poor/fair self-rated health (OR=0.62, 95%CI: 0.41, 0.94)</w:t>
      </w:r>
      <w:r w:rsidR="00D34144">
        <w:t xml:space="preserve"> (Table 2)</w:t>
      </w:r>
      <w:r w:rsidRPr="00163221">
        <w:t>.</w:t>
      </w:r>
    </w:p>
    <w:p w14:paraId="6290C61A" w14:textId="77777777" w:rsidR="003D26E5" w:rsidRDefault="003D26E5" w:rsidP="003D26E5">
      <w:pPr>
        <w:pStyle w:val="Heading3"/>
      </w:pPr>
      <w:bookmarkStart w:id="32" w:name="_Toc49440458"/>
      <w:r>
        <w:t>Primary Shopping</w:t>
      </w:r>
      <w:bookmarkEnd w:id="32"/>
    </w:p>
    <w:p w14:paraId="670CB586" w14:textId="45825A86" w:rsidR="003D26E5" w:rsidRDefault="003D26E5" w:rsidP="003D26E5">
      <w:r w:rsidRPr="00163221">
        <w:t xml:space="preserve">Doing one’s primary food shopping at a discount grocery store versus a full-service grocery store was associated with </w:t>
      </w:r>
      <w:r w:rsidR="00D34144">
        <w:t xml:space="preserve">49% </w:t>
      </w:r>
      <w:r w:rsidRPr="00163221">
        <w:t>lower odds of being overweight (OR=0.51, CI: 0.26, 0.99)</w:t>
      </w:r>
      <w:r w:rsidR="00D34144">
        <w:t xml:space="preserve"> (Table 3)</w:t>
      </w:r>
      <w:r w:rsidRPr="00163221">
        <w:t xml:space="preserve">. Higher monthly frequency of visits to a primary food store was associated with lower odds of low HDL (OR=0.74, 95%CI: 0.55, 0.98). Choosing a primary food store based on price rather than quality of food was associated with </w:t>
      </w:r>
      <w:r w:rsidR="00722FE6">
        <w:t xml:space="preserve">a </w:t>
      </w:r>
      <w:r w:rsidR="00865837">
        <w:t>2-fold</w:t>
      </w:r>
      <w:r w:rsidR="00722FE6">
        <w:t xml:space="preserve"> increase in the </w:t>
      </w:r>
      <w:r w:rsidRPr="00163221">
        <w:t>odds of high total cholesterol (OR=2.02, 95% CI: 1.19, 3.45)</w:t>
      </w:r>
      <w:r w:rsidR="00D34144">
        <w:t xml:space="preserve"> (Table 3)</w:t>
      </w:r>
      <w:r w:rsidRPr="00163221">
        <w:t>.</w:t>
      </w:r>
    </w:p>
    <w:p w14:paraId="6D9CCCF7" w14:textId="77777777" w:rsidR="003D26E5" w:rsidRDefault="003D26E5" w:rsidP="003D26E5">
      <w:pPr>
        <w:pStyle w:val="Heading3"/>
      </w:pPr>
      <w:bookmarkStart w:id="33" w:name="_Toc49440459"/>
      <w:r>
        <w:lastRenderedPageBreak/>
        <w:t>Shopping Frequency at Stores with Low/High Access to Healthy Foods</w:t>
      </w:r>
      <w:bookmarkEnd w:id="33"/>
    </w:p>
    <w:p w14:paraId="3370002A" w14:textId="22E42F4E" w:rsidR="003D26E5" w:rsidRDefault="003D26E5" w:rsidP="003D26E5">
      <w:r w:rsidRPr="00163221">
        <w:t xml:space="preserve">Shopping often vs. rarely at stores with low access to healthy foods was associated with </w:t>
      </w:r>
      <w:r w:rsidR="00317720">
        <w:t xml:space="preserve">a </w:t>
      </w:r>
      <w:r w:rsidR="00865837">
        <w:t>3.5-fold</w:t>
      </w:r>
      <w:r w:rsidR="00317720">
        <w:t xml:space="preserve"> increase in </w:t>
      </w:r>
      <w:r w:rsidRPr="00163221">
        <w:t>odds of high cholesterol (OR=3.52, 95%CI: 1.09, 11.40)</w:t>
      </w:r>
      <w:r w:rsidR="00E32182">
        <w:t xml:space="preserve"> (Table 4)</w:t>
      </w:r>
      <w:r w:rsidRPr="00163221">
        <w:t xml:space="preserve">. Shopping often vs. rarely at stores with high access to healthy foods was associated with </w:t>
      </w:r>
      <w:r w:rsidR="00E32182">
        <w:t xml:space="preserve">42% </w:t>
      </w:r>
      <w:r w:rsidRPr="00163221">
        <w:t>lower odds of poor/fair self-rated health (OR=0.58, 95%CI: 0.15, 0.85)</w:t>
      </w:r>
      <w:r w:rsidR="00E32182">
        <w:t xml:space="preserve"> (Table 4)</w:t>
      </w:r>
      <w:r w:rsidRPr="00163221">
        <w:t xml:space="preserve">. Also, shopping sometimes vs. rarely at stores with high access to healthy foods was associated with </w:t>
      </w:r>
      <w:r w:rsidR="00E32182">
        <w:t xml:space="preserve">42% </w:t>
      </w:r>
      <w:r w:rsidRPr="00163221">
        <w:t>lower odds of poor/fair self-rated health (OR: 0.58, 95%CI: 0.36, 0.92).</w:t>
      </w:r>
    </w:p>
    <w:p w14:paraId="6AC31C67" w14:textId="77777777" w:rsidR="009E4741" w:rsidRDefault="009E4741" w:rsidP="009E4741">
      <w:pPr>
        <w:pStyle w:val="Heading1"/>
      </w:pPr>
      <w:bookmarkStart w:id="34" w:name="_Toc49440460"/>
      <w:r>
        <w:lastRenderedPageBreak/>
        <w:t>Discussion</w:t>
      </w:r>
      <w:bookmarkEnd w:id="34"/>
    </w:p>
    <w:p w14:paraId="5A2590C1" w14:textId="33D579A1" w:rsidR="009E4741" w:rsidRPr="00163221" w:rsidRDefault="009E4741" w:rsidP="009E4741">
      <w:r w:rsidRPr="00163221">
        <w:t>The findings from this study suggest that higher perceived access to fruits and vegetables in one’s neighborhood, choice of primary food shopping store, and frequency of shopping at stores with high and low access to healthy foods are important correlates of cardiometabolic health. In addition, we found evidence that greater accessibility and affordability of healthy foods are important predictors of both better cardiometabolic and self-rated health for low-income Black populations. This analysis adds to current literature suggesting that improvements in the neighborhood food environment can positively influence dietary behaviors and cardiometabolic health.</w:t>
      </w:r>
      <w:r w:rsidRPr="00163221">
        <w:fldChar w:fldCharType="begin"/>
      </w:r>
      <w:r w:rsidR="00842751">
        <w:instrText>ADDIN F1000_CSL_CITATION&lt;~#@#~&gt;[{"DOI":"10.1002/oby.20255","First":false,"Last":false,"PMCID":"PMC3511654","PMID":"23592671","abstract":"&lt;strong&gt;OBJECTIVE:&lt;/strong&gt; While behavioral change is necessary to reverse the obesity epidemic, it can be difficult to achieve and sustain in unsupportive residential environments. This study hypothesized that environmental resources supporting walking and a healthy diet are associated with reduced obesity incidence.&lt;br&gt;&lt;br&gt;&lt;strong&gt;DESIGN AND METHODS:&lt;/strong&gt; Data came from 4,008 adults aged 45-84 at baseline who participated in a neighborhood ancillary study of the Multi-Ethnic Study of Atherosclerosis. Participants were enrolled at six study sites at baseline (2000-2002) and neighborhood scales were derived from a supplementary survey that asked community residents to rate availability of healthy foods and walking environments for a 1-mile buffer area. Obesity was defined as BMI ≥ 30 kg/m(2) . Associations between incident obesity and neighborhood exposure were examined using proportional hazards and generalized linear regression.&lt;br&gt;&lt;br&gt;&lt;strong&gt;RESULTS:&lt;/strong&gt; Among 4,008 nonobese participants, 406 new obesity cases occurred during 5 years of follow-up. Neighborhood healthy food environment was associated with 10% lower obesity incidence per s.d. increase in neighborhood score. The association persisted after adjustment for baseline BMI and individual-level covariates (hazard ratio (HR) 0.88, 95% confidence interval (CI): 0.79, 0.97), and for correlated features of the walking environment but CIs widened to include the null (HR 0.89, 95% CI: 0.77, 1.03). Associations between neighborhood walking environment and lower obesity were weaker and did not persist after adjustment for correlated neighborhood healthy eating amenities (HR 0.98, 95% CI: 0.84, 1.15).&lt;br&gt;&lt;br&gt;&lt;strong&gt;CONCLUSIONS:&lt;/strong&gt; Altering the residential environment so that healthier behaviors and lifestyles can be easily chosen may be a precondition for sustaining existing healthy behaviors and for adopting new healthy behaviors.&lt;br&gt;&lt;br&gt;Copyright © 2012 The Obesity Society.","author":[{"family":"Auchincloss","given":"Amy H"},{"family":"Mujahid","given":"Mahasin S"},{"family":"Shen","given":"Mingwu"},{"family":"Michos","given":"Erin D"},{"family":"Whitt-Glover","given":"Melicia C"},{"family":"Diez Roux","given":"Ana V"}],"authorYearDisplayFormat":false,"citation-label":"2603580","container-title":"Obesity","container-title-short":"Obesity (Silver Spring)","id":"2603580","invisible":false,"issue":"3","issued":{"date-parts":[["2013","3"]]},"journalAbbreviation":"Obesity (Silver Spring)","page":"621-628","suppress-author":false,"title":"Neighborhood health-promoting resources and obesity risk (the multi-ethnic study of atherosclerosis).","type":"article-journal","volume":"21"},{"DOI":"10.1016/j.healthplace.2012.05.006","First":false,"Last":false,"PMCID":"PMC3684395","PMID":"22717379","abstract":"Despite growing attention to the problem of obesogenic environments, there has not been a comprehensive review evaluating the food environment-diet relationship. This study aims to evaluate this relationship in the current literature, focusing specifically on the method of exposure assessment (GIS, survey, or store audit). This study also explores 5 dimensions of \"food access\" (availability, accessibility, affordability, accommodation, acceptability) using a conceptual definition proposed by Penchansky and Thomas (1981). Articles were retrieved through a systematic keyword search in Web of Science and supplemented by the reference lists of included studies. Thirty-eight studies were reviewed and categorized by the exposure assessment method and the conceptual dimensions of access it captured. GIS-based measures were the most common measures, but were less consistently associated with diet than other measures. Few studies examined dimensions of affordability, accommodation, and acceptability. Because GIS-based measures on their own may not capture important non-geographic dimensions of access, a set of recommendations for future researchers is outlined.&lt;br&gt;&lt;br&gt;Copyright © 2012 Elsevier Ltd. All rights reserved.","author":[{"family":"Caspi","given":"Caitlin E"},{"family":"Sorensen","given":"Glorian"},{"family":"Subramanian","given":"S V"},{"family":"Kawachi","given":"Ichiro"}],"authorYearDisplayFormat":false,"citation-label":"2603511","container-title":"Health &amp; Place","container-title-short":"Health Place","id":"2603511","invisible":false,"issue":"5","issued":{"date-parts":[["2012","9"]]},"journalAbbreviation":"Health Place","page":"1172-1187","suppress-author":false,"title":"The local food environment and diet: a systematic review.","type":"article-journal","volume":"18"}]</w:instrText>
      </w:r>
      <w:r w:rsidRPr="00163221">
        <w:fldChar w:fldCharType="separate"/>
      </w:r>
      <w:r w:rsidR="00931F80" w:rsidRPr="00931F80">
        <w:rPr>
          <w:noProof/>
          <w:vertAlign w:val="superscript"/>
        </w:rPr>
        <w:t>32,33</w:t>
      </w:r>
      <w:r w:rsidRPr="00163221">
        <w:fldChar w:fldCharType="end"/>
      </w:r>
      <w:r w:rsidRPr="00163221">
        <w:t xml:space="preserve"> Our results are supported by a strong sampling frame, with participants who were randomly selected from our study neighborhoods and clinically measured outcomes. </w:t>
      </w:r>
    </w:p>
    <w:p w14:paraId="6E2F272F" w14:textId="7C4E97B9" w:rsidR="009E4741" w:rsidRPr="00163221" w:rsidRDefault="009E4741" w:rsidP="009E4741">
      <w:r w:rsidRPr="00163221">
        <w:t xml:space="preserve">We found that higher perceptions of fruit and vegetable accessibility and affordability in one’s neighborhood were associated with </w:t>
      </w:r>
      <w:r w:rsidR="005A660A">
        <w:t xml:space="preserve">a </w:t>
      </w:r>
      <w:r w:rsidRPr="00163221">
        <w:t>lower likelihood of high blood pressure and poor/fair self-rated health</w:t>
      </w:r>
      <w:r w:rsidR="005A660A">
        <w:t xml:space="preserve"> (Table 2)</w:t>
      </w:r>
      <w:r w:rsidRPr="00163221">
        <w:t xml:space="preserve">. Specifically, in terms of accessibility, the ease of buying fruits and vegetables was associated with good self-rated health and </w:t>
      </w:r>
      <w:r w:rsidR="005A660A">
        <w:t xml:space="preserve">53% </w:t>
      </w:r>
      <w:r w:rsidRPr="00163221">
        <w:t>lower odds of high blood pressure, however having a large selection of fruits and vegetables did not show any significant association with self-rated health or cardiometabolic outcomes. These findings suggest that a potential avenue of intervention at the food environment level for low-income Black populations should focus on improving accessibility and affordability of fruits and vegetables.</w:t>
      </w:r>
    </w:p>
    <w:p w14:paraId="21FF2592" w14:textId="0AEA53C4" w:rsidR="009E4741" w:rsidRPr="00163221" w:rsidRDefault="009E4741" w:rsidP="009E4741">
      <w:r w:rsidRPr="00163221">
        <w:t>Prior studies, including work within this sample, which evaluated the impact of placing supermarkets in food deserts, did not find a significant improvement in fruit and vegetable intake as a result of the new supermarket.</w:t>
      </w:r>
      <w:r w:rsidRPr="00163221">
        <w:fldChar w:fldCharType="begin"/>
      </w:r>
      <w:r w:rsidR="00842751">
        <w:instrText>ADDIN F1000_CSL_CITATION&lt;~#@#~&gt;[{"DOI":"10.1377/hlthaff.2013.0512","First":false,"Last":false,"PMCID":"PMC4201352","PMID":"24493772","abstract":"National and local policies to improve diet in low-income US populations include increasing physical access to grocery stores and supermarkets in underserved neighborhoods. In a pilot study that evaluated the impacts of opening a new supermarket in a Philadelphia community considered a \"food desert\"-part of the Pennsylvania Fresh Food Financing Initiative-we found that the intervention moderately improved residents' perceptions of food accessibility. However, it did not lead to changes in reported fruit and vegetable intake or body mass index. The effectiveness of interventions to improve physical access to food and reduce obesity by encouraging supermarkets to locate in underserved areas therefore remains unclear. Nevertheless, the present findings suggest that simply improving a community's retail food infrastructure may not produce desired changes in food purchasing and consumption patterns. Complementary policy changes and interventions may be needed to help consumers bridge the gap between perception and action. The replication of our findings in other settings and research into the factors that influence community residents' receptivity to improved food access are urgently required. ","author":[{"family":"Cummins","given":"Steven"},{"family":"Flint","given":"Ellen"},{"family":"Matthews","given":"Stephen A"}],"authorYearDisplayFormat":false,"citation-label":"2604154","container-title":"Health Affairs (Project Hope)","container-title-short":"Health Aff (Millwood)","id":"2604154","invisible":false,"issue":"2","issued":{"date-parts":[["2014","2"]]},"journalAbbreviation":"Health Aff (Millwood)","page":"283-291","suppress-author":false,"title":"New neighborhood grocery store increased awareness of food access but did not alter dietary habits or obesity.","type":"article-journal","volume":"33"},{"DOI":"10.1377/hlthaff.2015.0667","First":false,"Last":false,"PMCID":"PMC4977027","PMID":"26526243","abstract":"Placing full-service supermarkets in food deserts--areas with limited access to healthy food--has been promoted as a way to reduce inequalities in access to healthy food, improve diet, and reduce the risk of obesity. However, previous studies provide scant evidence of such impacts. We surveyed households in two Pittsburgh, Pennsylvania, neighborhoods in 2011 and 2014, one of which received a new supermarket in 2013. Comparing trends in the two neighborhoods, we obtained evidence of multiple positive impacts from new supermarket placement. In the new supermarket neighborhood we found net positive changes in overall dietary quality; average daily intakes of kilocalories and added sugars; and percentage of kilocalories from solid fats, added sugars, and alcohol. However, the only positive outcome in the recipient neighborhood specifically associated with regular use of the new supermarket was improved perceived access to healthy food. We did not observe differential improvement between the neighborhoods in fruit and vegetable intake, whole grain consumption, or body mass index. Incentivizing supermarkets to locate in food deserts is appropriate. However, efforts should proceed with caution, until the mechanisms by which the stores affect diet and their ability to influence weight status are better understood.&lt;br&gt;&lt;br&gt;Project HOPE—The People-to-People Health Foundation, Inc.","author":[{"family":"Dubowitz","given":"Tamara"},{"family":"Ghosh-Dastidar","given":"Madhumita"},{"family":"Cohen","given":"Deborah A"},{"family":"Beckman","given":"Robin"},{"family":"Steiner","given":"Elizabeth D"},{"family":"Hunter","given":"Gerald P"},{"family":"Flórez","given":"Karen R"},{"family":"Huang","given":"Christina"},{"family":"Vaughan","given":"Christine A"},{"family":"Sloan","given":"Jennifer C"},{"family":"Zenk","given":"Shannon N"},{"family":"Cummins","given":"Steven"},{"family":"Collins","given":"Rebecca L"}],"authorYearDisplayFormat":false,"citation-label":"4219031","container-title":"Health Affairs (Project Hope)","container-title-short":"Health Aff (Millwood)","id":"4219031","invisible":false,"issue":"11","issued":{"date-parts":[["2015","11"]]},"journalAbbreviation":"Health Aff (Millwood)","page":"1858-1868","suppress-author":false,"title":"Diet and perceptions change with supermarket introduction in A food desert, but not because of supermarket use.","type":"article-journal","volume":"34"}]</w:instrText>
      </w:r>
      <w:r w:rsidRPr="00163221">
        <w:fldChar w:fldCharType="separate"/>
      </w:r>
      <w:r w:rsidR="00931F80" w:rsidRPr="00931F80">
        <w:rPr>
          <w:noProof/>
          <w:vertAlign w:val="superscript"/>
        </w:rPr>
        <w:t>49,57</w:t>
      </w:r>
      <w:r w:rsidRPr="00163221">
        <w:fldChar w:fldCharType="end"/>
      </w:r>
      <w:r w:rsidRPr="00163221">
        <w:t xml:space="preserve"> However, one previous study in both low and high SES primary food shoppers identified that price reductions on fruits and vegetables in supermarkets </w:t>
      </w:r>
      <w:r w:rsidRPr="00163221">
        <w:lastRenderedPageBreak/>
        <w:t>were significantly associated with an increase in fruit and vegetable consumption.</w:t>
      </w:r>
      <w:r w:rsidRPr="00163221">
        <w:fldChar w:fldCharType="begin"/>
      </w:r>
      <w:r w:rsidR="00842751">
        <w:instrText>ADDIN F1000_CSL_CITATION&lt;~#@#~&gt;[{"DOI":"10.1186/s12966-016-0352-3","First":false,"Last":false,"PMCID":"PMC4766691","PMID":"26912177","abstract":"&lt;strong&gt;BACKGROUND:&lt;/strong&gt; Supermarket Healthy Eating for Life (SHELf) was a randomized controlled trial that operationalized a socioecological approach to population-level dietary behaviour change in a real-world supermarket setting. SHELf tested the impact of individual (skill-building), environmental (20% price reductions), and combined (skill-building + 20% price reductions) interventions on women's purchasing and consumption of fruits, vegetables, low-calorie carbonated beverages and water. This process evaluation investigated the reach, effectiveness, implementation, and maintenance of the SHELf interventions.&lt;br&gt;&lt;br&gt;&lt;strong&gt;METHODS:&lt;/strong&gt; RE-AIM provided a conceptual framework to examine the processes underlying the impact of the interventions using data from participant surveys and objective sales data collected at baseline, post-intervention (3 months) and 6-months post-intervention. Fisher's exact, χ (2) and t-tests assessed differences in quantitative survey responses among groups. Adjusted linear regression examined the impact of self-reported intervention dose on food purchasing and consumption outcomes. Thematic analysis identified key themes within qualitative survey responses.&lt;br&gt;&lt;br&gt;&lt;strong&gt;RESULTS:&lt;/strong&gt; Reach of the SHELf interventions to disadvantaged groups, and beyond study participants themselves, was moderate. Just over one-third of intervention participants indicated that the interventions were effective in changing the way they bought, cooked or consumed food (p &lt;  0.001 compared to control), with no differences among intervention groups. Improvements in purchasing and consumption outcomes were greatest among those who received a higher intervention dose. Most notably, participants who said they accessed price reductions on fruits and vegetables purchased (519 g/week) and consumed (0.5 servings/day) more vegetables. The majority of participants said they accessed (82%) and appreciated discounts on fruits and vegetables, while there was limited use (40%) and appreciation of discounts on low-calorie carbonated beverages and water. Overall reported satisfaction with, use, and impact of the skill-building resources was moderate. Maintenance of newly acquired behaviours was limited, with less than half of participants making changes or using study-provided resources during the 6-month post-intervention period.&lt;br&gt;&lt;br&gt;&lt;strong&gt;CONCLUSIONS:&lt;/strong&gt; SHELf's reach and perceived effectiveness were moderate. The interventions were more effective among those reporting greater engagement with them (an implementation-related construct). Maintenance of newly acquired behaviours proved challenging.&lt;br&gt;&lt;br&gt;&lt;strong&gt;TRIAL REGISTRATION:&lt;/strong&gt; Current controlled trials ISRCTN39432901 .","author":[{"family":"Olstad","given":"Dana Lee"},{"family":"Ball","given":"Kylie"},{"family":"Abbott","given":"Gavin"},{"family":"McNaughton","given":"Sarah A"},{"family":"Le","given":"Ha N D"},{"family":"Ni Mhurchu","given":"Cliona"},{"family":"Pollard","given":"Christina"},{"family":"Crawford","given":"David A"}],"authorYearDisplayFormat":false,"citation-label":"7563778","container-title":"The International Journal of Behavioral Nutrition and Physical Activity","container-title-short":"Int. J. Behav. Nutr. Phys. Act.","id":"7563778","invisible":false,"issued":{"date-parts":[["2016","2","24"]]},"journalAbbreviation":"Int. J. Behav. Nutr. Phys. Act.","page":"27","suppress-author":false,"title":"A process evaluation of the Supermarket Healthy Eating for Life (SHELf) randomized controlled trial.","type":"article-journal","volume":"13"}]</w:instrText>
      </w:r>
      <w:r w:rsidRPr="00163221">
        <w:fldChar w:fldCharType="separate"/>
      </w:r>
      <w:r w:rsidR="00931F80" w:rsidRPr="00931F80">
        <w:rPr>
          <w:noProof/>
          <w:vertAlign w:val="superscript"/>
        </w:rPr>
        <w:t>65</w:t>
      </w:r>
      <w:r w:rsidRPr="00163221">
        <w:fldChar w:fldCharType="end"/>
      </w:r>
      <w:r w:rsidRPr="00163221">
        <w:t xml:space="preserve"> Results from the literature suggest that both supermarket accessibility and affordability interventions might help consumers bridge the gap between improvements in fruit and vegetable accessibility and action leading to behavior change.</w:t>
      </w:r>
      <w:r w:rsidRPr="00163221">
        <w:fldChar w:fldCharType="begin"/>
      </w:r>
      <w:r w:rsidR="00842751">
        <w:instrText>ADDIN F1000_CSL_CITATION&lt;~#@#~&gt;[{"DOI":"10.1377/hlthaff.2013.0512","First":false,"Last":false,"PMCID":"PMC4201352","PMID":"24493772","abstract":"National and local policies to improve diet in low-income US populations include increasing physical access to grocery stores and supermarkets in underserved neighborhoods. In a pilot study that evaluated the impacts of opening a new supermarket in a Philadelphia community considered a \"food desert\"-part of the Pennsylvania Fresh Food Financing Initiative-we found that the intervention moderately improved residents' perceptions of food accessibility. However, it did not lead to changes in reported fruit and vegetable intake or body mass index. The effectiveness of interventions to improve physical access to food and reduce obesity by encouraging supermarkets to locate in underserved areas therefore remains unclear. Nevertheless, the present findings suggest that simply improving a community's retail food infrastructure may not produce desired changes in food purchasing and consumption patterns. Complementary policy changes and interventions may be needed to help consumers bridge the gap between perception and action. The replication of our findings in other settings and research into the factors that influence community residents' receptivity to improved food access are urgently required. ","author":[{"family":"Cummins","given":"Steven"},{"family":"Flint","given":"Ellen"},{"family":"Matthews","given":"Stephen A"}],"authorYearDisplayFormat":false,"citation-label":"2604154","container-title":"Health Affairs (Project Hope)","container-title-short":"Health Aff (Millwood)","id":"2604154","invisible":false,"issue":"2","issued":{"date-parts":[["2014","2"]]},"journalAbbreviation":"Health Aff (Millwood)","page":"283-291","suppress-author":false,"title":"New neighborhood grocery store increased awareness of food access but did not alter dietary habits or obesity.","type":"article-journal","volume":"33"}]</w:instrText>
      </w:r>
      <w:r w:rsidRPr="00163221">
        <w:fldChar w:fldCharType="separate"/>
      </w:r>
      <w:r w:rsidR="00931F80" w:rsidRPr="00931F80">
        <w:rPr>
          <w:noProof/>
          <w:vertAlign w:val="superscript"/>
        </w:rPr>
        <w:t>49</w:t>
      </w:r>
      <w:r w:rsidRPr="00163221">
        <w:fldChar w:fldCharType="end"/>
      </w:r>
      <w:r w:rsidRPr="00163221">
        <w:t xml:space="preserve"> This supports our study findings as it indicate</w:t>
      </w:r>
      <w:r w:rsidR="00B314F4">
        <w:t>s</w:t>
      </w:r>
      <w:r w:rsidRPr="00163221">
        <w:t xml:space="preserve"> that both increased accessibility and affordability of fruit and vegetables may have a positive effect on decreasing the prevalence of cardiometabolic risk factors in this population. </w:t>
      </w:r>
    </w:p>
    <w:p w14:paraId="5451104E" w14:textId="5B4C59F5" w:rsidR="009E4741" w:rsidRPr="00163221" w:rsidRDefault="009E4741" w:rsidP="009E4741">
      <w:r w:rsidRPr="00163221">
        <w:t>Contrary to our</w:t>
      </w:r>
      <w:r w:rsidR="005A660A">
        <w:t xml:space="preserve"> hypothesis and</w:t>
      </w:r>
      <w:r w:rsidRPr="00163221">
        <w:t xml:space="preserve"> expectations given prior work, doing one’s primary food shopping at a discount grocery store versus a full-service grocery store was associated with a lower likelihood of being overweight. This could be due to the fact that while discount grocery stores may not offer fruits and vegetables at the large selection of supermarkets, they usually offer what’s available at lower prices, thus improving their affordability.</w:t>
      </w:r>
      <w:r w:rsidRPr="00163221">
        <w:fldChar w:fldCharType="begin"/>
      </w:r>
      <w:r w:rsidR="00842751">
        <w:instrText>ADDIN F1000_CSL_CITATION&lt;~#@#~&gt;[{"DOI":"10.1016/j.ypmed.2017.03.015","First":false,"Last":false,"PMCID":"PMC5480899","PMID":"28341459","abstract":"Interventions to address diet, a modifiable risk factor for diabetes, cancer, and cardiovascular disease, have increasingly emphasized the influence of the physical environment on diet, while more traditional approaches have focused on individual characteristics. We examined environmental and individual influences on diet to understand the role of both. Household interviews were conducted in 2011 with 1372 individuals randomly selected from two low-income, predominantly African American neighborhoods in Pittsburgh, PA. Participants reported their sociodemographic characteristics, food shopping behavior, and dietary intake. Both food shopping frequency at different types of food stores and sociodemographic characteristics showed significant associations with diet in adjusted regression models. More frequent shopping at convenience and neighborhood stores and being younger, male, without a college degree, and receiving SNAP benefits were associated with greater intake of sugar-sweetened beverages (SSBs), added sugars, and discretionary fats. Being older, male, and having a college degree were associated with greater intake of fruits and vegetables. However, while food shopping behavior and sociodemographic characteristics accounted for similar amounts of nonoverlapping variance in fruit and vegetable intake, food shopping behavior accounted for much less variance, and little unique variance, in SSBs, added sugars, and discretionary fats in models with sociodemographic characteristics. The current study reinforces the need for policies and interventions at both the environmental and individual levels to improve diet in food desert residents. Individual interventions to address food choices associated with certain sociodemographic characteristics might be particularly important for curbing intake of SSBs, added sugars, and discretionary fats.&lt;br&gt;&lt;br&gt;Copyright © 2017 Elsevier Inc. All rights reserved.","author":[{"family":"Vaughan","given":"Christine A"},{"family":"Collins","given":"Rebecca"},{"family":"Ghosh-Dastidar","given":"Madhumita"},{"family":"Beckman","given":"Robin"},{"family":"Dubowitz","given":"Tamara"}],"authorYearDisplayFormat":false,"citation-label":"5710648","container-title":"Preventive Medicine","container-title-short":"Prev. Med.","id":"5710648","invisible":false,"issued":{"date-parts":[["2017","7"]]},"journalAbbreviation":"Prev. Med.","page":"10-16","suppress-author":false,"title":"Does where you shop or who you are predict what you eat?: The role of stores and individual characteristics in dietary intake.","type":"article-journal","volume":"100"}]</w:instrText>
      </w:r>
      <w:r w:rsidRPr="00163221">
        <w:fldChar w:fldCharType="separate"/>
      </w:r>
      <w:r w:rsidR="00931F80" w:rsidRPr="00931F80">
        <w:rPr>
          <w:noProof/>
          <w:vertAlign w:val="superscript"/>
        </w:rPr>
        <w:t>58</w:t>
      </w:r>
      <w:r w:rsidRPr="00163221">
        <w:fldChar w:fldCharType="end"/>
      </w:r>
      <w:r w:rsidRPr="00163221">
        <w:t xml:space="preserve"> Previous quasi-experimental longitudinal studies, including work from the PHRESH study, found no improvement in BMI or fruit and vegetable intake after opening a supermarket in a low-income primarily Black community may partially explain the null findings between primary food shopping at full-service grocery store and cardiometabolic outcomes .</w:t>
      </w:r>
      <w:r w:rsidRPr="00163221">
        <w:fldChar w:fldCharType="begin"/>
      </w:r>
      <w:r w:rsidR="00842751">
        <w:instrText>ADDIN F1000_CSL_CITATION&lt;~#@#~&gt;[{"DOI":"10.1377/hlthaff.2013.0512","First":false,"Last":false,"PMCID":"PMC4201352","PMID":"24493772","abstract":"National and local policies to improve diet in low-income US populations include increasing physical access to grocery stores and supermarkets in underserved neighborhoods. In a pilot study that evaluated the impacts of opening a new supermarket in a Philadelphia community considered a \"food desert\"-part of the Pennsylvania Fresh Food Financing Initiative-we found that the intervention moderately improved residents' perceptions of food accessibility. However, it did not lead to changes in reported fruit and vegetable intake or body mass index. The effectiveness of interventions to improve physical access to food and reduce obesity by encouraging supermarkets to locate in underserved areas therefore remains unclear. Nevertheless, the present findings suggest that simply improving a community's retail food infrastructure may not produce desired changes in food purchasing and consumption patterns. Complementary policy changes and interventions may be needed to help consumers bridge the gap between perception and action. The replication of our findings in other settings and research into the factors that influence community residents' receptivity to improved food access are urgently required. ","author":[{"family":"Cummins","given":"Steven"},{"family":"Flint","given":"Ellen"},{"family":"Matthews","given":"Stephen A"}],"authorYearDisplayFormat":false,"citation-label":"2604154","container-title":"Health Affairs (Project Hope)","container-title-short":"Health Aff (Millwood)","id":"2604154","invisible":false,"issue":"2","issued":{"date-parts":[["2014","2"]]},"journalAbbreviation":"Health Aff (Millwood)","page":"283-291","suppress-author":false,"title":"New neighborhood grocery store increased awareness of food access but did not alter dietary habits or obesity.","type":"article-journal","volume":"33"},{"DOI":"10.1177/1090198115570048","First":false,"Last":false,"PMCID":"PMC4594943","PMID":"25829122","abstract":"A growing body of evidence has highlighted an association between a lack of access to nutritious, affordable food (e.g., through full-service grocery stores [FSGs]), poor diet, and increased risk for obesity. In response, there has been growing interest among policy makers in encouraging the siting of supermarkets in \"food deserts,\" that is, low-income geographic areas with low access to healthy food options. However, there is limited research to evaluate the impact of such efforts, and most studies to date have been cross-sectional. The Pittsburgh Hill/Homewood Research on Eating, Shopping, and Health (PHRESH) is a longitudinal quasi-experimental study of a dramatic change (i.e., a new FSG) in the food landscape of a low-income, predominantly Black neighborhood. The study is following a stratified random sample of households (n = 1,372), and all food venues (n = 60) in both intervention and control neighborhoods, and the most frequently reported food shopping venues outside both neighborhoods. This article describes the study design and community-based methodology, which focused simultaneously on the conduct of scientifically rigorous research and the development and maintenance of trust and buy-in from the involved neighborhoods. Early results have begun to define markers for success in creating a natural experiment, including strong community engagement. Baseline data show that the vast majority of residents already shop at a FSG and do not shop at the nearest one. Follow-up data collection will help determine whether and how a new FSG may change behaviors and may point to the need for additional interventions beyond new FSGs alone.&lt;br&gt;&lt;br&gt;© 2015 Society for Public Health Education.","author":[{"family":"Dubowitz","given":"Tamara"},{"family":"Ncube","given":"Collette"},{"family":"Leuschner","given":"Kristin"},{"family":"Tharp-Gilliam","given":"Shannah"}],"authorYearDisplayFormat":false,"citation-label":"1811853","container-title":"Health education &amp; behavior : the official publication of the Society for Public Health Education","container-title-short":"Health Educ. Behav.","id":"1811853","invisible":false,"issue":"1 Suppl","issued":{"date-parts":[["2015","4"]]},"journalAbbreviation":"Health Educ. Behav.","page":"87S-96S","suppress-author":false,"title":"A natural experiment opportunity in two low-income urban food desert communities: research design, community engagement methods, and baseline results.","type":"article-journal","volume":"42"}]</w:instrText>
      </w:r>
      <w:r w:rsidRPr="00163221">
        <w:fldChar w:fldCharType="separate"/>
      </w:r>
      <w:r w:rsidR="00931F80" w:rsidRPr="00931F80">
        <w:rPr>
          <w:noProof/>
          <w:vertAlign w:val="superscript"/>
        </w:rPr>
        <w:t>49,61</w:t>
      </w:r>
      <w:r w:rsidRPr="00163221">
        <w:fldChar w:fldCharType="end"/>
      </w:r>
      <w:r w:rsidRPr="00163221">
        <w:t xml:space="preserve"> Additionally, most people within this population chose to do their primary food shopping at a store due to prices rather than quality of food which sheds further light on the possible importance of discount grocery stores.</w:t>
      </w:r>
      <w:r w:rsidRPr="00163221">
        <w:fldChar w:fldCharType="begin"/>
      </w:r>
      <w:r w:rsidR="00842751">
        <w:instrText>ADDIN F1000_CSL_CITATION&lt;~#@#~&gt;[{"DOI":"10.1186/1479-5868-11-69","First":false,"Last":false,"PMCID":"PMC4132210","PMID":"24884529","abstract":"&lt;strong&gt;BACKGROUND:&lt;/strong&gt; The consumer nutrition environment has been conceptualised as in-store environmental factors that influence food shopping habits. More healthful in-store environments could be characterised as those which promote healthful food choices such as selling good quality healthy foods or placing them in prominent locations to prompt purchasing. Research measuring the full-range of in-store environmental factors concurrently is limited.&lt;br&gt;&lt;br&gt;&lt;strong&gt;PURPOSE:&lt;/strong&gt; To develop a summary score of 'healthfulness' composed of nine in-store factors that influence food shopping behaviour, and to assess this score by store type and neighbourhood deprivation.&lt;br&gt;&lt;br&gt;&lt;strong&gt;METHODS:&lt;/strong&gt; A cross-sectional survey of 601 retail food stores, including supermarkets, grocery stores and convenience stores, was completed in Hampshire, United Kingdom between July 2010 and June 2011. The survey measured nine variables (variety, price, quality, promotions, shelf placement, store placement, nutrition information, healthier alternatives and single fruit sale) to assess the healthfulness of retail food stores on seven healthy and five less healthy foods that are markers of diet quality. Four steps were completed to create nine individual variable scores and another three to create an overall score of healthfulness for each store.&lt;br&gt;&lt;br&gt;&lt;strong&gt;RESULTS:&lt;/strong&gt; Analysis of variance showed strong evidence of a difference in overall healthfulness by store type (p &lt;  0.001). Large and premium supermarkets offered the most healthful shopping environments for consumers. Discount supermarkets, 'world', convenience and petrol stores offered less healthful environments to consumers however there was variation across the healthfulness spectrum. No relationship between overall healthfulness and neighbourhood deprivation was observed (p = 0.1).&lt;br&gt;&lt;br&gt;&lt;strong&gt;CONCLUSIONS:&lt;/strong&gt; A new composite measure of nine variables that can influence food choices was developed to provide an overall assessment of the healthfulness of retail food stores. This composite score could be useful in future research to measure the relationship between main food store and quality of diet, and to evaluate the effects of multi-component food environment interventions.","author":[{"family":"Black","given":"Christina"},{"family":"Ntani","given":"Georgia"},{"family":"Inskip","given":"Hazel"},{"family":"Cooper","given":"Cyrus"},{"family":"Cummins","given":"Steven"},{"family":"Moon","given":"Graham"},{"family":"Baird","given":"Janis"}],"authorYearDisplayFormat":false,"citation-label":"7563761","container-title":"The International Journal of Behavioral Nutrition and Physical Activity","container-title-short":"Int. J. Behav. Nutr. Phys. Act.","id":"7563761","invisible":false,"issued":{"date-parts":[["2014","5","23"]]},"journalAbbreviation":"Int. J. Behav. Nutr. Phys. Act.","page":"69","suppress-author":false,"title":"Measuring the healthfulness of food retail stores: variations by store type and neighbourhood deprivation.","type":"article-journal","volume":"11"}]</w:instrText>
      </w:r>
      <w:r w:rsidRPr="00163221">
        <w:fldChar w:fldCharType="separate"/>
      </w:r>
      <w:r w:rsidR="00931F80" w:rsidRPr="00931F80">
        <w:rPr>
          <w:noProof/>
          <w:vertAlign w:val="superscript"/>
        </w:rPr>
        <w:t>34</w:t>
      </w:r>
      <w:r w:rsidRPr="00163221">
        <w:fldChar w:fldCharType="end"/>
      </w:r>
    </w:p>
    <w:p w14:paraId="44EB5801" w14:textId="29B1E599" w:rsidR="009E4741" w:rsidRPr="00163221" w:rsidRDefault="009E4741" w:rsidP="009E4741">
      <w:r w:rsidRPr="00163221">
        <w:tab/>
        <w:t>Discount grocery stores, which began gaining popularity in 2008 after the recession, focus on low cost operations and merchandising by focusing on competitive prices within a small store format and own-brand products.</w:t>
      </w:r>
      <w:r w:rsidRPr="00163221">
        <w:fldChar w:fldCharType="begin"/>
      </w:r>
      <w:r w:rsidR="00842751">
        <w:instrText>ADDIN F1000_CSL_CITATION&lt;~#@#~&gt;[{"DOI":"10.2478/mgr-2018-0018","First":false,"Last":false,"abstract":"&lt;p&gt;The international expansion of the German discounters Aldi and Lidl in recent years has been a large success in grocery retailing. In China, the world’s largest grocery retail market, however, grocery discounters have not (yet) established a physical store presence. In 2017 Aldi Süd and Lidl for the first time entered a new market without the help of a physical store, implementing an online shop in China. As to the format’s future, significant disagreement amongst retail experts exists. This paper, which is based on qualitative interviews with high-ranking senior executives of international retailers, argues for three major reasons as to why the discount format has not hitherto gained a foothold in the Chinese market. Firstly, due to the characteristics and challenges of China’s market, such as high fragmentation as well as the need for strong localisation, a high standardisation of the format is not possible. Secondly, the extremely low-margin operation of discounters faces a price level in China that is already very low, limiting one of the discounter’s major competitive advantages. Thirdly, the discount format is facing a lack of consumer acceptance, toughening the establishment of private brands, which represents one of the major characteristics of the discount format.&lt;/p&gt;","author":[{"family":"Hardaker","given":"Sina"}],"authorYearDisplayFormat":false,"citation-label":"8148368","container-title":"Moravian Geographical Reports","id":"8148368","invisible":false,"issue":"3","issued":{"date-parts":[["2018","9","1"]]},"page":"220-227","suppress-author":false,"title":"Retail format competition: the case of grocery discount stores and why they haven’t conquered the chinese market (yet)","type":"article-journal","volume":"26"},{"First":false,"ISBN":"9781446206737","Last":false,"abstract":"Over the past two decades; the nature of international marketing has faced huge change. Increasingly challenged with the unprecedented emergence of globally integrated, yet geographically scattered activities multinational marketing has had to respond accordingly. \n\n The SAGE Handbook of International Marketing\n\n brings together the fundamental questions and themes that have surfaced and promises to be an essential addition to the study of this critical subject area. \n\n \n\n \n\nIn an internationally minded and detailed analysis, the contributors seek to examine the state of the art in research in international marketing, with particular emphasis on the conceptual framework and theory development in the field. Looking at new research, formative and fundamental literature and the nature of strategic alliance and global strategy, this timely and comprehensive handbook offers the reader a compelling examination of the central concerns of marketing for an international community.","authorYearDisplayFormat":false,"citation-label":"8161316","editor":[{"family":"Kotabe","given":"Masaaki"},{"family":"Helsen","given":"Kristiaan"}],"id":"8161316","invisible":false,"issued":{"date-parts":[["2009"]]},"publisher":"SAGE","suppress-author":false,"title":"The SAGE Handbook of International Marketing","type":"book"},{"First":false,"Last":false,"URL":"https://www.winsightgrocerybusiness.com/retailers/inside-discount-grocery-revolution","accessed":{"date-parts":[["2020","1","30"]]},"author":[{"family":"Jon Springer"}],"authorYearDisplayFormat":false,"citation-label":"8161330","container-title":"Winsight Grocery Business","id":"8161330","invisible":false,"issued":{"date-parts":[["2019","8","6"]]},"suppress-author":false,"title":"Inside the Discount Grocery Revolution","type":"webpage"}]</w:instrText>
      </w:r>
      <w:r w:rsidRPr="00163221">
        <w:fldChar w:fldCharType="separate"/>
      </w:r>
      <w:r w:rsidR="00931F80" w:rsidRPr="00931F80">
        <w:rPr>
          <w:noProof/>
          <w:vertAlign w:val="superscript"/>
        </w:rPr>
        <w:t>66–68</w:t>
      </w:r>
      <w:r w:rsidRPr="00163221">
        <w:fldChar w:fldCharType="end"/>
      </w:r>
      <w:r w:rsidRPr="00163221">
        <w:t xml:space="preserve"> Aldi, the most prevalent discount grocery store in the United States and in close proximity to the two study neighborhoods, has a 13 dollar lower price per basket for 40 common foods compared to Wal-Mart.</w:t>
      </w:r>
      <w:r w:rsidRPr="00163221">
        <w:fldChar w:fldCharType="begin"/>
      </w:r>
      <w:r w:rsidR="00842751">
        <w:instrText>ADDIN F1000_CSL_CITATION&lt;~#@#~&gt;[{"First":false,"Last":false,"URL":"https://www.cnn.com/interactive/2019/05/business/aldi-walmart-low-food-prices/index.html","accessed":{"date-parts":[["2020","1","28"]]},"author":[{"family":"Nathaniel Meyersohn"}],"authorYearDisplayFormat":false,"citation-label":"8148469","container-title":"CNN Business","id":"8148469","invisible":false,"issued":{"date-parts":[["2019","5","17"]]},"suppress-author":false,"title":"How Aldi, a brutally efficient grocery chain, is upending America's supermarkets","type":"webpage"},{"First":false,"Last":false,"URL":"https://www.winsightgrocerybusiness.com/retailers/inside-discount-grocery-revolution","accessed":{"date-parts":[["2020","1","30"]]},"author":[{"family":"Jon Springer"}],"authorYearDisplayFormat":false,"citation-label":"8161330","container-title":"Winsight Grocery Business","id":"8161330","invisible":false,"issued":{"date-parts":[["2019","8","6"]]},"suppress-author":false,"title":"Inside the Discount Grocery Revolution","type":"webpage"}]</w:instrText>
      </w:r>
      <w:r w:rsidRPr="00163221">
        <w:fldChar w:fldCharType="separate"/>
      </w:r>
      <w:r w:rsidR="00931F80" w:rsidRPr="00931F80">
        <w:rPr>
          <w:noProof/>
          <w:vertAlign w:val="superscript"/>
        </w:rPr>
        <w:t>68,69</w:t>
      </w:r>
      <w:r w:rsidRPr="00163221">
        <w:fldChar w:fldCharType="end"/>
      </w:r>
      <w:r w:rsidRPr="00163221">
        <w:t xml:space="preserve"> Beginning in 2017, Aldi placed a large emphasis in improving the availability and quality of organic meats and foods, high-end foods (quinoa, </w:t>
      </w:r>
      <w:r w:rsidRPr="00163221">
        <w:lastRenderedPageBreak/>
        <w:t>artisan cheeses, smoked salmon), fresh fruits and vegetables, and vegan and gluten-free options.</w:t>
      </w:r>
      <w:r w:rsidRPr="00163221">
        <w:fldChar w:fldCharType="begin"/>
      </w:r>
      <w:r w:rsidR="00842751">
        <w:instrText>ADDIN F1000_CSL_CITATION&lt;~#@#~&gt;[{"First":false,"Last":false,"URL":"https://www.healthyfoodhouse.com/aldi-to-go-full-organic-bans-pesticides-and-rivals-whole-foods-as-healthiest-grocery-store/","accessed":{"date-parts":[["2020","1","30"]]},"authorYearDisplayFormat":false,"citation-label":"8161343","container-title":"Healthy Food House","id":"8161343","invisible":false,"issued":{"date-parts":[["2019","11","12"]]},"suppress-author":false,"title":"Aldi to Go Full Organic, Bans Pesticides and Rivals Whole Foods as Healthiest Grocery Store - Healthy Food House","type":"webpage"},{"First":false,"Last":false,"URL":"https://www.winsightgrocerybusiness.com/retailers/inside-discount-grocery-revolution","accessed":{"date-parts":[["2020","1","30"]]},"author":[{"family":"Jon Springer"}],"authorYearDisplayFormat":false,"citation-label":"8161330","container-title":"Winsight Grocery Business","id":"8161330","invisible":false,"issued":{"date-parts":[["2019","8","6"]]},"suppress-author":false,"title":"Inside the Discount Grocery Revolution","type":"webpage"}]</w:instrText>
      </w:r>
      <w:r w:rsidRPr="00163221">
        <w:fldChar w:fldCharType="separate"/>
      </w:r>
      <w:r w:rsidR="00931F80" w:rsidRPr="00931F80">
        <w:rPr>
          <w:noProof/>
          <w:vertAlign w:val="superscript"/>
        </w:rPr>
        <w:t>68,70</w:t>
      </w:r>
      <w:r w:rsidRPr="00163221">
        <w:fldChar w:fldCharType="end"/>
      </w:r>
      <w:r w:rsidRPr="00163221">
        <w:t xml:space="preserve"> Due to the only recent widespread use of discount grocery stores, there is limited literature understanding the effects that shopping at a discount grocery store has on diet and overall health. Our study supports and adds to this small body of literature which has suggested that discount grocery stores may be an important correlate of good dietary and cardiometabolic health in low-income populations due to their offering of low-priced healthy foods.</w:t>
      </w:r>
      <w:r w:rsidRPr="00163221">
        <w:fldChar w:fldCharType="begin"/>
      </w:r>
      <w:r w:rsidR="00842751">
        <w:instrText>ADDIN F1000_CSL_CITATION&lt;~#@#~&gt;[{"DOI":"10.1016/j.amepre.2016.02.030","First":false,"Last":false,"PMCID":"PMC4959574","PMID":"27067035","abstract":"&lt;strong&gt;INTRODUCTION:&lt;/strong&gt; Supermarkets are a major source of food for many families. Knowledge of how educational attainment affects the relationship between in-store environments of supermarkets and diet is needed. This study examined the relationship between maternal dietary quality and overall in-store supermarket environment, and assessed the effect modification of educational attainment.&lt;br&gt;&lt;br&gt;&lt;strong&gt;METHODS:&lt;/strong&gt; Dietary quality z-scores were calculated for 829 mothers with young children using cross-sectional data collected in 2010-2011 from a 20-item food frequency questionnaire. Information about nine in-store factors (variety, price, quality, promotion, shelf placement, store placement, nutrition information, healthier alternatives, and single fruit sale) on 12 foods known to discriminate between better and poorer dietary quality were collected to create a standardized \"healthfulness\" z-score for each supermarket where mothers shopped.&lt;br&gt;&lt;br&gt;&lt;strong&gt;RESULTS:&lt;/strong&gt; Multilevel unadjusted linear regression analysis completed in 2014-2015 showed that shopping at more-healthful supermarkets was associated with better dietary quality (β=0.39 SD/SD, p=0.01, 95% CI=0.10, 0.68). However, the relationship differed according to educational attainment (interaction, p=0.006). Among mothers who left school at age 16 years, those who shopped at less healthful supermarkets had poorer dietary quality (β=0.31 SD/SD, 95% CI=0.07, 0.55). Among mothers with degrees, those who shopped at less healthful supermarkets had better dietary quality (β=-0.59 SD/SD, 95% CI=-1.19, 0.00).&lt;br&gt;&lt;br&gt;&lt;strong&gt;CONCLUSIONS:&lt;/strong&gt; Mothers with low educational attainment show greater susceptibility to less healthful in-store environments than mothers with higher educational attainment who may be protected by greater psychological and financial resources. Policy initiatives to improve supermarket environments may be necessary to address dietary inequalities.&lt;br&gt;&lt;br&gt;Copyright © 2016 American Journal of Preventive Medicine. Published by Elsevier Inc. All rights reserved.","author":[{"family":"Vogel","given":"Christina"},{"family":"Ntani","given":"Georgia"},{"family":"Inskip","given":"Hazel"},{"family":"Barker","given":"Mary"},{"family":"Cummins","given":"Steven"},{"family":"Cooper","given":"Cyrus"},{"family":"Moon","given":"Graham"},{"family":"Baird","given":"Janis"}],"authorYearDisplayFormat":false,"citation-label":"6705094","container-title":"American Journal of Preventive Medicine","container-title-short":"Am. J. Prev. Med.","id":"6705094","invisible":false,"issue":"2","issued":{"date-parts":[["2016","4","5"]]},"journalAbbreviation":"Am. J. Prev. Med.","page":"e27-e34","suppress-author":false,"title":"Education and the relationship between supermarket environment and diet.","type":"article-journal","volume":"51"},{"DOI":"10.1186/1479-5868-11-69","First":false,"Last":false,"PMCID":"PMC4132210","PMID":"24884529","abstract":"&lt;strong&gt;BACKGROUND:&lt;/strong&gt; The consumer nutrition environment has been conceptualised as in-store environmental factors that influence food shopping habits. More healthful in-store environments could be characterised as those which promote healthful food choices such as selling good quality healthy foods or placing them in prominent locations to prompt purchasing. Research measuring the full-range of in-store environmental factors concurrently is limited.&lt;br&gt;&lt;br&gt;&lt;strong&gt;PURPOSE:&lt;/strong&gt; To develop a summary score of 'healthfulness' composed of nine in-store factors that influence food shopping behaviour, and to assess this score by store type and neighbourhood deprivation.&lt;br&gt;&lt;br&gt;&lt;strong&gt;METHODS:&lt;/strong&gt; A cross-sectional survey of 601 retail food stores, including supermarkets, grocery stores and convenience stores, was completed in Hampshire, United Kingdom between July 2010 and June 2011. The survey measured nine variables (variety, price, quality, promotions, shelf placement, store placement, nutrition information, healthier alternatives and single fruit sale) to assess the healthfulness of retail food stores on seven healthy and five less healthy foods that are markers of diet quality. Four steps were completed to create nine individual variable scores and another three to create an overall score of healthfulness for each store.&lt;br&gt;&lt;br&gt;&lt;strong&gt;RESULTS:&lt;/strong&gt; Analysis of variance showed strong evidence of a difference in overall healthfulness by store type (p &lt;  0.001). Large and premium supermarkets offered the most healthful shopping environments for consumers. Discount supermarkets, 'world', convenience and petrol stores offered less healthful environments to consumers however there was variation across the healthfulness spectrum. No relationship between overall healthfulness and neighbourhood deprivation was observed (p = 0.1).&lt;br&gt;&lt;br&gt;&lt;strong&gt;CONCLUSIONS:&lt;/strong&gt; A new composite measure of nine variables that can influence food choices was developed to provide an overall assessment of the healthfulness of retail food stores. This composite score could be useful in future research to measure the relationship between main food store and quality of diet, and to evaluate the effects of multi-component food environment interventions.","author":[{"family":"Black","given":"Christina"},{"family":"Ntani","given":"Georgia"},{"family":"Inskip","given":"Hazel"},{"family":"Cooper","given":"Cyrus"},{"family":"Cummins","given":"Steven"},{"family":"Moon","given":"Graham"},{"family":"Baird","given":"Janis"}],"authorYearDisplayFormat":false,"citation-label":"7563761","container-title":"The International Journal of Behavioral Nutrition and Physical Activity","container-title-short":"Int. J. Behav. Nutr. Phys. Act.","id":"7563761","invisible":false,"issued":{"date-parts":[["2014","5","23"]]},"journalAbbreviation":"Int. J. Behav. Nutr. Phys. Act.","page":"69","suppress-author":false,"title":"Measuring the healthfulness of food retail stores: variations by store type and neighbourhood deprivation.","type":"article-journal","volume":"11"}]</w:instrText>
      </w:r>
      <w:r w:rsidRPr="00163221">
        <w:fldChar w:fldCharType="separate"/>
      </w:r>
      <w:r w:rsidR="00931F80" w:rsidRPr="00931F80">
        <w:rPr>
          <w:noProof/>
          <w:vertAlign w:val="superscript"/>
        </w:rPr>
        <w:t>34,71</w:t>
      </w:r>
      <w:r w:rsidRPr="00163221">
        <w:fldChar w:fldCharType="end"/>
      </w:r>
    </w:p>
    <w:p w14:paraId="139BE5C6" w14:textId="7ECC78C6" w:rsidR="009E4741" w:rsidRPr="00163221" w:rsidRDefault="009E4741" w:rsidP="009E4741">
      <w:r w:rsidRPr="00163221">
        <w:t>Results from this study support and expand on the current literature by showing that shopping at small stores with low access to health foods is associated with negative cardiometabolic outcomes.</w:t>
      </w:r>
      <w:r w:rsidRPr="00163221">
        <w:fldChar w:fldCharType="begin"/>
      </w:r>
      <w:r w:rsidR="00842751">
        <w:instrText>ADDIN F1000_CSL_CITATION&lt;~#@#~&gt;[{"DOI":"10.1016/j.ypmed.2017.03.015","First":false,"Last":false,"PMCID":"PMC5480899","PMID":"28341459","abstract":"Interventions to address diet, a modifiable risk factor for diabetes, cancer, and cardiovascular disease, have increasingly emphasized the influence of the physical environment on diet, while more traditional approaches have focused on individual characteristics. We examined environmental and individual influences on diet to understand the role of both. Household interviews were conducted in 2011 with 1372 individuals randomly selected from two low-income, predominantly African American neighborhoods in Pittsburgh, PA. Participants reported their sociodemographic characteristics, food shopping behavior, and dietary intake. Both food shopping frequency at different types of food stores and sociodemographic characteristics showed significant associations with diet in adjusted regression models. More frequent shopping at convenience and neighborhood stores and being younger, male, without a college degree, and receiving SNAP benefits were associated with greater intake of sugar-sweetened beverages (SSBs), added sugars, and discretionary fats. Being older, male, and having a college degree were associated with greater intake of fruits and vegetables. However, while food shopping behavior and sociodemographic characteristics accounted for similar amounts of nonoverlapping variance in fruit and vegetable intake, food shopping behavior accounted for much less variance, and little unique variance, in SSBs, added sugars, and discretionary fats in models with sociodemographic characteristics. The current study reinforces the need for policies and interventions at both the environmental and individual levels to improve diet in food desert residents. Individual interventions to address food choices associated with certain sociodemographic characteristics might be particularly important for curbing intake of SSBs, added sugars, and discretionary fats.&lt;br&gt;&lt;br&gt;Copyright © 2017 Elsevier Inc. All rights reserved.","author":[{"family":"Vaughan","given":"Christine A"},{"family":"Collins","given":"Rebecca"},{"family":"Ghosh-Dastidar","given":"Madhumita"},{"family":"Beckman","given":"Robin"},{"family":"Dubowitz","given":"Tamara"}],"authorYearDisplayFormat":false,"citation-label":"5710648","container-title":"Preventive Medicine","container-title-short":"Prev. Med.","id":"5710648","invisible":false,"issued":{"date-parts":[["2017","7"]]},"journalAbbreviation":"Prev. Med.","page":"10-16","suppress-author":false,"title":"Does where you shop or who you are predict what you eat?: The role of stores and individual characteristics in dietary intake.","type":"article-journal","volume":"100"},{"DOI":"10.1017/S1368980011000498","First":false,"Last":false,"PMID":"21450140","abstract":"&lt;strong&gt;OBJECTIVE:&lt;/strong&gt; Although previous research has shown limited availability of healthy food in low-income urban neighbourhoods, the association between food source use and food-purchasing patterns has not yet been examined. We explored food-purchasing patterns in the context of food source use and food source access factors in low-income areas of Baltimore City.&lt;br&gt;&lt;br&gt;&lt;strong&gt;DESIGN:&lt;/strong&gt; Cross-sectional survey.&lt;br&gt;&lt;br&gt;&lt;strong&gt;SETTING:&lt;/strong&gt; Predominantly low-income neighbourhoods in East and West Baltimore City.&lt;br&gt;&lt;br&gt;&lt;strong&gt;SUBJECTS:&lt;/strong&gt; A total of 175 low-income African-American adult residents.&lt;br&gt;&lt;br&gt;&lt;strong&gt;RESULTS:&lt;/strong&gt; Supermarkets and corner stores were the most frequently used food sources. Walking was the main form of transportation used by 57 % of all respondents, 97 % of corner-store shoppers and 49 % of supermarket shoppers. Multiple linear regression models adjusting for demographic factors, type of food source used and transportation type found that corner-store use was associated with obtaining more unhealthy food (P = 0·005), whereas driving to the food source was associated with obtaining more healthy food (P = 0·012).&lt;br&gt;&lt;br&gt;&lt;strong&gt;CONCLUSIONS:&lt;/strong&gt; The large number of corner stores compared with supermarkets in low-income neighbourhoods makes them an easily accessible and frequently used food source for many people. Interventions to increase the availability and promotion of healthy food in highly accessed corner stores in low-income neighbourhoods are needed. Increased access to transportation may also lead to the use of food sources beyond the corner store, and to increased healthy food purchasing.","author":[{"family":"D'Angelo","given":"Heather"},{"family":"Suratkar","given":"Sonali"},{"family":"Song","given":"Hee-Jung"},{"family":"Stauffer","given":"Elizabeth"},{"family":"Gittelsohn","given":"Joel"}],"authorYearDisplayFormat":false,"citation-label":"7511542","container-title":"Public Health Nutrition","container-title-short":"Public Health Nutr.","id":"7511542","invisible":false,"issue":"9","issued":{"date-parts":[["2011","9"]]},"journalAbbreviation":"Public Health Nutr.","page":"1632-1639","suppress-author":false,"title":"Access to food source and food source use are associated with healthy and unhealthy food-purchasing behaviours among low-income African-American adults in Baltimore City.","type":"article-journal","volume":"14"}]</w:instrText>
      </w:r>
      <w:r w:rsidRPr="00163221">
        <w:fldChar w:fldCharType="separate"/>
      </w:r>
      <w:r w:rsidR="00931F80" w:rsidRPr="00931F80">
        <w:rPr>
          <w:noProof/>
          <w:vertAlign w:val="superscript"/>
        </w:rPr>
        <w:t>41,58</w:t>
      </w:r>
      <w:r w:rsidRPr="00163221">
        <w:fldChar w:fldCharType="end"/>
      </w:r>
      <w:r w:rsidRPr="00163221">
        <w:t xml:space="preserve"> Interestingly, shopping sometimes and often at stores with high access to healthy foods was only associated with better self-rated health and not with any cardiometabolic outcomes. This could be that frequently shopping at stores with high access to healthy foods does not necessarily mean that people frequently purchase and consume these healthy foods. In stores with high access to healthy foods, unhealthy foods are still readily available and prominently displayed.</w:t>
      </w:r>
      <w:r w:rsidRPr="00163221">
        <w:fldChar w:fldCharType="begin"/>
      </w:r>
      <w:r w:rsidR="00842751">
        <w:instrText>ADDIN F1000_CSL_CITATION&lt;~#@#~&gt;[{"DOI":"10.1016/j.ypmed.2017.03.015","First":false,"Last":false,"PMCID":"PMC5480899","PMID":"28341459","abstract":"Interventions to address diet, a modifiable risk factor for diabetes, cancer, and cardiovascular disease, have increasingly emphasized the influence of the physical environment on diet, while more traditional approaches have focused on individual characteristics. We examined environmental and individual influences on diet to understand the role of both. Household interviews were conducted in 2011 with 1372 individuals randomly selected from two low-income, predominantly African American neighborhoods in Pittsburgh, PA. Participants reported their sociodemographic characteristics, food shopping behavior, and dietary intake. Both food shopping frequency at different types of food stores and sociodemographic characteristics showed significant associations with diet in adjusted regression models. More frequent shopping at convenience and neighborhood stores and being younger, male, without a college degree, and receiving SNAP benefits were associated with greater intake of sugar-sweetened beverages (SSBs), added sugars, and discretionary fats. Being older, male, and having a college degree were associated with greater intake of fruits and vegetables. However, while food shopping behavior and sociodemographic characteristics accounted for similar amounts of nonoverlapping variance in fruit and vegetable intake, food shopping behavior accounted for much less variance, and little unique variance, in SSBs, added sugars, and discretionary fats in models with sociodemographic characteristics. The current study reinforces the need for policies and interventions at both the environmental and individual levels to improve diet in food desert residents. Individual interventions to address food choices associated with certain sociodemographic characteristics might be particularly important for curbing intake of SSBs, added sugars, and discretionary fats.&lt;br&gt;&lt;br&gt;Copyright © 2017 Elsevier Inc. All rights reserved.","author":[{"family":"Vaughan","given":"Christine A"},{"family":"Collins","given":"Rebecca"},{"family":"Ghosh-Dastidar","given":"Madhumita"},{"family":"Beckman","given":"Robin"},{"family":"Dubowitz","given":"Tamara"}],"authorYearDisplayFormat":false,"citation-label":"5710648","container-title":"Preventive Medicine","container-title-short":"Prev. Med.","id":"5710648","invisible":false,"issued":{"date-parts":[["2017","7"]]},"journalAbbreviation":"Prev. Med.","page":"10-16","suppress-author":false,"title":"Does where you shop or who you are predict what you eat?: The role of stores and individual characteristics in dietary intake.","type":"article-journal","volume":"100"}]</w:instrText>
      </w:r>
      <w:r w:rsidRPr="00163221">
        <w:fldChar w:fldCharType="separate"/>
      </w:r>
      <w:r w:rsidR="00931F80" w:rsidRPr="00931F80">
        <w:rPr>
          <w:noProof/>
          <w:vertAlign w:val="superscript"/>
        </w:rPr>
        <w:t>58</w:t>
      </w:r>
      <w:r w:rsidRPr="00163221">
        <w:fldChar w:fldCharType="end"/>
      </w:r>
      <w:r w:rsidRPr="00163221">
        <w:t xml:space="preserve"> Therefore, these findings support prior research pushing for interventions that curb unhealthy food purchases at stores with high access to healthy foods in order to produce meaningful improvements in diet and cardiometabolic outcomes.</w:t>
      </w:r>
      <w:r w:rsidRPr="00163221">
        <w:fldChar w:fldCharType="begin"/>
      </w:r>
      <w:r w:rsidR="00842751">
        <w:instrText>ADDIN F1000_CSL_CITATION&lt;~#@#~&gt;[{"DOI":"10.1017/S136898001600269X","First":false,"Last":false,"PMCID":"PMC5380604","PMID":"27702412","abstract":"&lt;strong&gt;OBJECTIVE:&lt;/strong&gt; To examine where residents in an area with limited access to healthy foods (an urban food desert) purchased healthier and less healthy foods.&lt;br&gt;&lt;br&gt;&lt;strong&gt;DESIGN:&lt;/strong&gt; Food shopping receipts were collected over a one-week period in 2013. These were analysed to describe where residents shopped for food and what types of food they bought.&lt;br&gt;&lt;br&gt;&lt;strong&gt;SETTING:&lt;/strong&gt; Two low-income, predominantly African-American neighbourhoods with limited access to healthy foods in Pittsburgh, PA, USA.&lt;br&gt;&lt;br&gt;&lt;strong&gt;SUBJECTS:&lt;/strong&gt; Two hundred and ninety-three households in which the primary food shoppers were predominantly female (77·8 %) and non-Hispanic black (91·1 %) adults.&lt;br&gt;&lt;br&gt;&lt;strong&gt;RESULTS:&lt;/strong&gt; Full-service supermarkets were by far the most common food retail outlet from which food receipts were returned and accounted for a much larger proportion (57·4 %) of food and beverage expenditures, both healthy and unhealthy, than other food retail outlets. Although patronized less frequently, convenience stores were notable purveyors of unhealthy foods.&lt;br&gt;&lt;br&gt;&lt;strong&gt;CONCLUSIONS:&lt;/strong&gt; Findings highlight the need to implement policies that can help to decrease unhealthy food purchases in full-service supermarkets and convenience stores and increase healthy food purchases in convenience stores.","author":[{"family":"Vaughan","given":"Christine A"},{"family":"Cohen","given":"Deborah A"},{"family":"Ghosh-Dastidar","given":"Madhumita"},{"family":"Hunter","given":"Gerald P"},{"family":"Dubowitz","given":"Tamara"}],"authorYearDisplayFormat":false,"citation-label":"7482922","container-title":"Public Health Nutrition","container-title-short":"Public Health Nutr.","id":"7482922","invisible":false,"issue":"14","issued":{"date-parts":[["2017","10"]]},"journalAbbreviation":"Public Health Nutr.","page":"2608-2616","suppress-author":false,"title":"Where do food desert residents buy most of their junk food? Supermarkets.","type":"article-journal","volume":"20"}]</w:instrText>
      </w:r>
      <w:r w:rsidRPr="00163221">
        <w:fldChar w:fldCharType="separate"/>
      </w:r>
      <w:r w:rsidR="00931F80" w:rsidRPr="00931F80">
        <w:rPr>
          <w:noProof/>
          <w:vertAlign w:val="superscript"/>
        </w:rPr>
        <w:t>42</w:t>
      </w:r>
      <w:r w:rsidRPr="00163221">
        <w:fldChar w:fldCharType="end"/>
      </w:r>
      <w:r w:rsidRPr="00163221">
        <w:t xml:space="preserve"> Further research should be aimed towards understanding how direct food choices made at stores impact cardiometabolic health.</w:t>
      </w:r>
    </w:p>
    <w:p w14:paraId="5ECA9460" w14:textId="77777777" w:rsidR="009E4741" w:rsidRDefault="009E4741" w:rsidP="009E4741">
      <w:pPr>
        <w:pStyle w:val="Heading2"/>
      </w:pPr>
      <w:bookmarkStart w:id="35" w:name="_Toc49440461"/>
      <w:r>
        <w:t>Strengths and Limitations</w:t>
      </w:r>
      <w:bookmarkEnd w:id="35"/>
    </w:p>
    <w:p w14:paraId="1CAB109A" w14:textId="0542421D" w:rsidR="009E4741" w:rsidRPr="00163221" w:rsidRDefault="009E4741" w:rsidP="009E4741">
      <w:r w:rsidRPr="00163221">
        <w:t xml:space="preserve">The primary strength of this </w:t>
      </w:r>
      <w:r w:rsidR="00933B60">
        <w:t>work</w:t>
      </w:r>
      <w:r w:rsidR="00933B60" w:rsidRPr="00163221">
        <w:t xml:space="preserve"> </w:t>
      </w:r>
      <w:r w:rsidRPr="00163221">
        <w:t xml:space="preserve">is that it is one of the first studies, to our knowledge, to examine the association between the food environment on measured cardiometabolic outcomes. </w:t>
      </w:r>
      <w:r w:rsidRPr="00163221">
        <w:lastRenderedPageBreak/>
        <w:t xml:space="preserve">Most previous studies look at dietary, self-reported BMI, and self-reported cardiometabolic outcomes while we report on measured cardiometabolic outcomes including blood pressure, blood sugar, cholesterol, and BMI. Additionally, this study not only </w:t>
      </w:r>
      <w:r w:rsidR="00F04F55">
        <w:t xml:space="preserve">examined </w:t>
      </w:r>
      <w:r w:rsidRPr="00163221">
        <w:t>the geographic food environment, but it specifically relate</w:t>
      </w:r>
      <w:r w:rsidR="00F04F55">
        <w:t>d</w:t>
      </w:r>
      <w:r w:rsidRPr="00163221">
        <w:t xml:space="preserve"> individual usage of different food stores to measured cardiometabolic outcomes. </w:t>
      </w:r>
    </w:p>
    <w:p w14:paraId="69A8A2BC" w14:textId="31CAEC07" w:rsidR="009E4741" w:rsidRPr="00163221" w:rsidRDefault="009E4741" w:rsidP="009E4741">
      <w:r w:rsidRPr="00163221">
        <w:tab/>
        <w:t xml:space="preserve">One of the main limitations of the study is that it is cross-sectional, so no causal inferences can be made. Secondly, </w:t>
      </w:r>
      <w:r w:rsidR="00F04F55">
        <w:t xml:space="preserve">we </w:t>
      </w:r>
      <w:proofErr w:type="gramStart"/>
      <w:r w:rsidR="00F04F55">
        <w:t xml:space="preserve">had </w:t>
      </w:r>
      <w:r w:rsidRPr="00163221">
        <w:t xml:space="preserve"> limited</w:t>
      </w:r>
      <w:proofErr w:type="gramEnd"/>
      <w:r w:rsidRPr="00163221">
        <w:t xml:space="preserve"> generalizability as this was a primarily low-income, Black, and female population; however, the study design and population allow</w:t>
      </w:r>
      <w:r w:rsidR="00F04F55">
        <w:t>ed</w:t>
      </w:r>
      <w:r w:rsidRPr="00163221">
        <w:t xml:space="preserve"> us to determine specific areas of future research and intervention that can be tailored to help improve health in this at-risk population. Third, there is some self-selection in the study population, as those who participated in the blood draw were more likely to have high blood pressure and more likely to be overweight compared to those that did not participate in the blood draw. </w:t>
      </w:r>
    </w:p>
    <w:p w14:paraId="0577E862" w14:textId="77777777" w:rsidR="009E4741" w:rsidRDefault="009E4741" w:rsidP="009E4741">
      <w:pPr>
        <w:pStyle w:val="Heading2"/>
      </w:pPr>
      <w:bookmarkStart w:id="36" w:name="_Toc49440462"/>
      <w:r>
        <w:t>Conclusion</w:t>
      </w:r>
      <w:bookmarkEnd w:id="36"/>
    </w:p>
    <w:p w14:paraId="641AA229" w14:textId="1700DEA1" w:rsidR="00AC70AC" w:rsidRDefault="00F04F55" w:rsidP="00AC70AC">
      <w:r>
        <w:t>In conclusion, t</w:t>
      </w:r>
      <w:r w:rsidR="009E4741" w:rsidRPr="00163221">
        <w:t>his study shows the need for interventions to be focused improving both the accessibility and affordability of fruits and vegetables within primarily low-income Black populations to have a positive effect on self-rated and cardiometabolic health. Interventions centered around discount grocery stores may be particularly impactful specifically due to having high access to affordable healthy foods. However, further research should be done to investigate the relationship between shopping at discount grocery stores and cardiometabolic health. Additionally, interventions should focus on curbing unhealthy food choices and purchases in supermarkets and discount grocery stores in order to better cardiometabolic health.</w:t>
      </w:r>
      <w:r w:rsidR="00A4089F">
        <w:t xml:space="preserve"> This study </w:t>
      </w:r>
      <w:r w:rsidR="00A4089F">
        <w:lastRenderedPageBreak/>
        <w:t>highlights the public health significance of the food environment and its effects on cardiometabolic and self-rated health outcomes.</w:t>
      </w:r>
    </w:p>
    <w:p w14:paraId="6CCBDF53" w14:textId="3763E487" w:rsidR="00AC70AC" w:rsidRDefault="00CE6D02" w:rsidP="00CE6D02">
      <w:pPr>
        <w:pStyle w:val="Appendix"/>
        <w:numPr>
          <w:ilvl w:val="0"/>
          <w:numId w:val="0"/>
        </w:numPr>
      </w:pPr>
      <w:bookmarkStart w:id="37" w:name="_Toc49440463"/>
      <w:r>
        <w:lastRenderedPageBreak/>
        <w:t xml:space="preserve">Appendix </w:t>
      </w:r>
      <w:r w:rsidR="00AC70AC">
        <w:t>Tables</w:t>
      </w:r>
      <w:bookmarkEnd w:id="37"/>
    </w:p>
    <w:p w14:paraId="64436A96" w14:textId="0146180B" w:rsidR="00AC70AC" w:rsidRDefault="00AC70AC" w:rsidP="00AC70AC">
      <w:pPr>
        <w:pStyle w:val="Caption"/>
        <w:keepNext/>
      </w:pPr>
      <w:bookmarkStart w:id="38" w:name="_Toc49440465"/>
      <w:r>
        <w:t xml:space="preserve">Table </w:t>
      </w:r>
      <w:r>
        <w:fldChar w:fldCharType="begin"/>
      </w:r>
      <w:r>
        <w:instrText xml:space="preserve"> SEQ Table \* ARABIC </w:instrText>
      </w:r>
      <w:r>
        <w:fldChar w:fldCharType="separate"/>
      </w:r>
      <w:r w:rsidR="002E04F4">
        <w:t>1</w:t>
      </w:r>
      <w:r>
        <w:fldChar w:fldCharType="end"/>
      </w:r>
      <w:r>
        <w:t xml:space="preserve">. </w:t>
      </w:r>
      <w:r w:rsidR="002F7794" w:rsidRPr="002F7794">
        <w:rPr>
          <w:iCs/>
        </w:rPr>
        <w:t>Demographic characteristics of participants in the PHRESH study who gave blood samples versus those who did not give blood samples, 2018 (N=701)</w:t>
      </w:r>
      <w:bookmarkEnd w:id="38"/>
    </w:p>
    <w:tbl>
      <w:tblPr>
        <w:tblStyle w:val="TableGrid"/>
        <w:tblW w:w="0" w:type="auto"/>
        <w:tblLook w:val="04A0" w:firstRow="1" w:lastRow="0" w:firstColumn="1" w:lastColumn="0" w:noHBand="0" w:noVBand="1"/>
      </w:tblPr>
      <w:tblGrid>
        <w:gridCol w:w="3685"/>
        <w:gridCol w:w="1800"/>
        <w:gridCol w:w="1800"/>
        <w:gridCol w:w="1800"/>
      </w:tblGrid>
      <w:tr w:rsidR="002F7794" w:rsidRPr="00AC70AC" w14:paraId="304AC070" w14:textId="376054A8" w:rsidTr="000A6A3A">
        <w:tc>
          <w:tcPr>
            <w:tcW w:w="3685" w:type="dxa"/>
          </w:tcPr>
          <w:p w14:paraId="095CEB04" w14:textId="77777777" w:rsidR="002F7794" w:rsidRPr="00AC70AC" w:rsidRDefault="002F7794" w:rsidP="002F7794">
            <w:pPr>
              <w:spacing w:line="240" w:lineRule="auto"/>
              <w:jc w:val="left"/>
              <w:rPr>
                <w:rFonts w:ascii="Times" w:hAnsi="Times" w:cs="Times"/>
                <w:sz w:val="20"/>
                <w:szCs w:val="20"/>
              </w:rPr>
            </w:pPr>
          </w:p>
        </w:tc>
        <w:tc>
          <w:tcPr>
            <w:tcW w:w="1800" w:type="dxa"/>
          </w:tcPr>
          <w:p w14:paraId="4CB0A8DB"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Blood Draw Participants (N=459)</w:t>
            </w:r>
          </w:p>
        </w:tc>
        <w:tc>
          <w:tcPr>
            <w:tcW w:w="1800" w:type="dxa"/>
          </w:tcPr>
          <w:p w14:paraId="2C54D82E" w14:textId="567959EC" w:rsidR="002F7794" w:rsidRPr="002F7794" w:rsidRDefault="002F7794" w:rsidP="002F7794">
            <w:pPr>
              <w:spacing w:line="240" w:lineRule="auto"/>
              <w:ind w:firstLine="0"/>
              <w:jc w:val="left"/>
              <w:rPr>
                <w:rFonts w:ascii="Times" w:hAnsi="Times" w:cs="Times"/>
                <w:b/>
                <w:sz w:val="20"/>
                <w:szCs w:val="20"/>
              </w:rPr>
            </w:pPr>
            <w:proofErr w:type="gramStart"/>
            <w:r w:rsidRPr="002F7794">
              <w:rPr>
                <w:rFonts w:ascii="Times" w:hAnsi="Times" w:cs="Times"/>
                <w:b/>
                <w:sz w:val="20"/>
                <w:szCs w:val="20"/>
              </w:rPr>
              <w:t>Non Blood</w:t>
            </w:r>
            <w:proofErr w:type="gramEnd"/>
            <w:r w:rsidRPr="002F7794">
              <w:rPr>
                <w:rFonts w:ascii="Times" w:hAnsi="Times" w:cs="Times"/>
                <w:b/>
                <w:sz w:val="20"/>
                <w:szCs w:val="20"/>
              </w:rPr>
              <w:t xml:space="preserve"> Draw Participants </w:t>
            </w:r>
          </w:p>
          <w:p w14:paraId="771BA327" w14:textId="4DF63859" w:rsidR="002F7794" w:rsidRPr="002F7794" w:rsidRDefault="002F7794" w:rsidP="002F7794">
            <w:pPr>
              <w:spacing w:line="240" w:lineRule="auto"/>
              <w:ind w:firstLine="0"/>
              <w:jc w:val="left"/>
              <w:rPr>
                <w:rFonts w:ascii="Times" w:hAnsi="Times" w:cs="Times"/>
                <w:b/>
                <w:bCs/>
                <w:sz w:val="20"/>
                <w:szCs w:val="20"/>
              </w:rPr>
            </w:pPr>
            <w:r w:rsidRPr="002F7794">
              <w:rPr>
                <w:rFonts w:ascii="Times" w:hAnsi="Times" w:cs="Times"/>
                <w:b/>
                <w:sz w:val="20"/>
                <w:szCs w:val="20"/>
              </w:rPr>
              <w:t>(N=242)</w:t>
            </w:r>
          </w:p>
        </w:tc>
        <w:tc>
          <w:tcPr>
            <w:tcW w:w="1800" w:type="dxa"/>
          </w:tcPr>
          <w:p w14:paraId="79DC8DCA" w14:textId="77777777" w:rsidR="002F7794" w:rsidRPr="002F7794" w:rsidRDefault="002F7794" w:rsidP="002F7794">
            <w:pPr>
              <w:jc w:val="left"/>
              <w:rPr>
                <w:rFonts w:ascii="Times" w:hAnsi="Times" w:cs="Times"/>
                <w:b/>
                <w:sz w:val="20"/>
                <w:szCs w:val="20"/>
              </w:rPr>
            </w:pPr>
          </w:p>
          <w:p w14:paraId="059C7A9D" w14:textId="1D3867F6" w:rsidR="002F7794" w:rsidRPr="002F7794" w:rsidRDefault="002F7794" w:rsidP="002F7794">
            <w:pPr>
              <w:spacing w:line="240" w:lineRule="auto"/>
              <w:ind w:firstLine="0"/>
              <w:jc w:val="left"/>
              <w:rPr>
                <w:rFonts w:ascii="Times" w:hAnsi="Times" w:cs="Times"/>
                <w:b/>
                <w:bCs/>
                <w:sz w:val="20"/>
                <w:szCs w:val="20"/>
              </w:rPr>
            </w:pPr>
            <w:r w:rsidRPr="002F7794">
              <w:rPr>
                <w:rFonts w:ascii="Times" w:hAnsi="Times" w:cs="Times"/>
                <w:b/>
                <w:sz w:val="20"/>
                <w:szCs w:val="20"/>
              </w:rPr>
              <w:t>p-value</w:t>
            </w:r>
          </w:p>
        </w:tc>
      </w:tr>
      <w:tr w:rsidR="002F7794" w:rsidRPr="00AC70AC" w14:paraId="06BAEFE1" w14:textId="5F189ABF" w:rsidTr="000A6A3A">
        <w:tc>
          <w:tcPr>
            <w:tcW w:w="3685" w:type="dxa"/>
          </w:tcPr>
          <w:p w14:paraId="3EC54B39" w14:textId="77777777" w:rsidR="002F7794" w:rsidRPr="00AC70AC" w:rsidRDefault="002F7794" w:rsidP="002F7794">
            <w:pPr>
              <w:spacing w:line="240" w:lineRule="auto"/>
              <w:jc w:val="left"/>
              <w:rPr>
                <w:rFonts w:ascii="Times" w:hAnsi="Times" w:cs="Times"/>
                <w:sz w:val="20"/>
                <w:szCs w:val="20"/>
              </w:rPr>
            </w:pPr>
            <w:r w:rsidRPr="00AC70AC">
              <w:rPr>
                <w:rFonts w:ascii="Times" w:hAnsi="Times" w:cs="Times"/>
                <w:sz w:val="20"/>
                <w:szCs w:val="20"/>
              </w:rPr>
              <w:tab/>
            </w:r>
          </w:p>
        </w:tc>
        <w:tc>
          <w:tcPr>
            <w:tcW w:w="1800" w:type="dxa"/>
          </w:tcPr>
          <w:p w14:paraId="31E3AEF0"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N (%)</w:t>
            </w:r>
          </w:p>
        </w:tc>
        <w:tc>
          <w:tcPr>
            <w:tcW w:w="1800" w:type="dxa"/>
          </w:tcPr>
          <w:p w14:paraId="46AE7A04" w14:textId="4F2FA911" w:rsidR="002F7794" w:rsidRPr="002F7794" w:rsidRDefault="002F7794" w:rsidP="002F7794">
            <w:pPr>
              <w:spacing w:line="240" w:lineRule="auto"/>
              <w:ind w:firstLine="0"/>
              <w:jc w:val="left"/>
              <w:rPr>
                <w:rFonts w:ascii="Times" w:hAnsi="Times" w:cs="Times"/>
                <w:b/>
                <w:bCs/>
                <w:sz w:val="20"/>
                <w:szCs w:val="20"/>
              </w:rPr>
            </w:pPr>
            <w:r w:rsidRPr="002F7794">
              <w:rPr>
                <w:rFonts w:ascii="Times" w:hAnsi="Times" w:cs="Times"/>
                <w:b/>
                <w:sz w:val="20"/>
                <w:szCs w:val="20"/>
              </w:rPr>
              <w:t>N</w:t>
            </w:r>
            <w:r w:rsidR="00933B60">
              <w:rPr>
                <w:rFonts w:ascii="Times" w:hAnsi="Times" w:cs="Times"/>
                <w:b/>
                <w:sz w:val="20"/>
                <w:szCs w:val="20"/>
              </w:rPr>
              <w:t xml:space="preserve"> </w:t>
            </w:r>
            <w:r w:rsidRPr="002F7794">
              <w:rPr>
                <w:rFonts w:ascii="Times" w:hAnsi="Times" w:cs="Times"/>
                <w:b/>
                <w:sz w:val="20"/>
                <w:szCs w:val="20"/>
              </w:rPr>
              <w:t>(%)</w:t>
            </w:r>
          </w:p>
        </w:tc>
        <w:tc>
          <w:tcPr>
            <w:tcW w:w="1800" w:type="dxa"/>
          </w:tcPr>
          <w:p w14:paraId="4DF576B0" w14:textId="77777777" w:rsidR="002F7794" w:rsidRPr="002F7794" w:rsidRDefault="002F7794" w:rsidP="002F7794">
            <w:pPr>
              <w:spacing w:line="240" w:lineRule="auto"/>
              <w:ind w:firstLine="0"/>
              <w:jc w:val="left"/>
              <w:rPr>
                <w:rFonts w:ascii="Times" w:hAnsi="Times" w:cs="Times"/>
                <w:b/>
                <w:bCs/>
                <w:sz w:val="20"/>
                <w:szCs w:val="20"/>
              </w:rPr>
            </w:pPr>
          </w:p>
        </w:tc>
      </w:tr>
      <w:tr w:rsidR="002F7794" w:rsidRPr="00AC70AC" w14:paraId="38FA0815" w14:textId="5CD72DF4" w:rsidTr="000A6A3A">
        <w:tc>
          <w:tcPr>
            <w:tcW w:w="3685" w:type="dxa"/>
          </w:tcPr>
          <w:p w14:paraId="4C91312D"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 xml:space="preserve">Neighborhood </w:t>
            </w:r>
          </w:p>
        </w:tc>
        <w:tc>
          <w:tcPr>
            <w:tcW w:w="1800" w:type="dxa"/>
          </w:tcPr>
          <w:p w14:paraId="79186C27" w14:textId="77777777" w:rsidR="002F7794" w:rsidRPr="00AC70AC" w:rsidRDefault="002F7794" w:rsidP="002F7794">
            <w:pPr>
              <w:spacing w:line="240" w:lineRule="auto"/>
              <w:jc w:val="left"/>
              <w:rPr>
                <w:rFonts w:ascii="Times" w:hAnsi="Times" w:cs="Times"/>
                <w:sz w:val="20"/>
                <w:szCs w:val="20"/>
              </w:rPr>
            </w:pPr>
          </w:p>
        </w:tc>
        <w:tc>
          <w:tcPr>
            <w:tcW w:w="1800" w:type="dxa"/>
          </w:tcPr>
          <w:p w14:paraId="44029592" w14:textId="77777777" w:rsidR="002F7794" w:rsidRPr="002F7794" w:rsidRDefault="002F7794" w:rsidP="002F7794">
            <w:pPr>
              <w:spacing w:line="240" w:lineRule="auto"/>
              <w:jc w:val="left"/>
              <w:rPr>
                <w:rFonts w:ascii="Times" w:hAnsi="Times" w:cs="Times"/>
                <w:sz w:val="20"/>
                <w:szCs w:val="20"/>
              </w:rPr>
            </w:pPr>
          </w:p>
        </w:tc>
        <w:tc>
          <w:tcPr>
            <w:tcW w:w="1800" w:type="dxa"/>
          </w:tcPr>
          <w:p w14:paraId="460AD8AF" w14:textId="77777777" w:rsidR="002F7794" w:rsidRPr="002F7794" w:rsidRDefault="002F7794" w:rsidP="002F7794">
            <w:pPr>
              <w:spacing w:line="240" w:lineRule="auto"/>
              <w:jc w:val="left"/>
              <w:rPr>
                <w:rFonts w:ascii="Times" w:hAnsi="Times" w:cs="Times"/>
                <w:sz w:val="20"/>
                <w:szCs w:val="20"/>
              </w:rPr>
            </w:pPr>
          </w:p>
        </w:tc>
      </w:tr>
      <w:tr w:rsidR="002F7794" w:rsidRPr="00AC70AC" w14:paraId="62A9E23E" w14:textId="292792C2" w:rsidTr="000A6A3A">
        <w:tc>
          <w:tcPr>
            <w:tcW w:w="3685" w:type="dxa"/>
          </w:tcPr>
          <w:p w14:paraId="6B14E777" w14:textId="1A8C2049"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Hill District</w:t>
            </w:r>
          </w:p>
        </w:tc>
        <w:tc>
          <w:tcPr>
            <w:tcW w:w="1800" w:type="dxa"/>
          </w:tcPr>
          <w:p w14:paraId="1C00B845" w14:textId="59EF0184"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305 (66.</w:t>
            </w:r>
            <w:r w:rsidR="00933B60">
              <w:rPr>
                <w:rFonts w:ascii="Times" w:hAnsi="Times" w:cs="Times"/>
                <w:sz w:val="20"/>
                <w:szCs w:val="20"/>
              </w:rPr>
              <w:t>5</w:t>
            </w:r>
            <w:r w:rsidRPr="00AC70AC">
              <w:rPr>
                <w:rFonts w:ascii="Times" w:hAnsi="Times" w:cs="Times"/>
                <w:sz w:val="20"/>
                <w:szCs w:val="20"/>
              </w:rPr>
              <w:t>)</w:t>
            </w:r>
          </w:p>
        </w:tc>
        <w:tc>
          <w:tcPr>
            <w:tcW w:w="1800" w:type="dxa"/>
          </w:tcPr>
          <w:p w14:paraId="19B4BE4A" w14:textId="4119FA86"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142 (58.</w:t>
            </w:r>
            <w:r w:rsidR="00933B60">
              <w:rPr>
                <w:rFonts w:ascii="Times" w:hAnsi="Times" w:cs="Times"/>
                <w:sz w:val="20"/>
                <w:szCs w:val="20"/>
              </w:rPr>
              <w:t>7</w:t>
            </w:r>
            <w:r w:rsidRPr="002F7794">
              <w:rPr>
                <w:rFonts w:ascii="Times" w:hAnsi="Times" w:cs="Times"/>
                <w:sz w:val="20"/>
                <w:szCs w:val="20"/>
              </w:rPr>
              <w:t>)</w:t>
            </w:r>
          </w:p>
        </w:tc>
        <w:tc>
          <w:tcPr>
            <w:tcW w:w="1800" w:type="dxa"/>
          </w:tcPr>
          <w:p w14:paraId="6E35E681" w14:textId="1CACAACB"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0.1</w:t>
            </w:r>
            <w:r w:rsidR="00933B60">
              <w:rPr>
                <w:rFonts w:ascii="Times" w:hAnsi="Times" w:cs="Times"/>
                <w:sz w:val="20"/>
                <w:szCs w:val="20"/>
              </w:rPr>
              <w:t>2</w:t>
            </w:r>
          </w:p>
        </w:tc>
      </w:tr>
      <w:tr w:rsidR="002F7794" w:rsidRPr="00AC70AC" w14:paraId="2BDAFF81" w14:textId="24D8CE63" w:rsidTr="000A6A3A">
        <w:tc>
          <w:tcPr>
            <w:tcW w:w="3685" w:type="dxa"/>
          </w:tcPr>
          <w:p w14:paraId="2A5940B0" w14:textId="4BBB28C4"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Homewood</w:t>
            </w:r>
          </w:p>
        </w:tc>
        <w:tc>
          <w:tcPr>
            <w:tcW w:w="1800" w:type="dxa"/>
          </w:tcPr>
          <w:p w14:paraId="3D136373" w14:textId="2720E57F"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108 (23.5)</w:t>
            </w:r>
          </w:p>
        </w:tc>
        <w:tc>
          <w:tcPr>
            <w:tcW w:w="1800" w:type="dxa"/>
          </w:tcPr>
          <w:p w14:paraId="5D9397F4" w14:textId="3410F202"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72 (29.</w:t>
            </w:r>
            <w:r w:rsidR="00933B60">
              <w:rPr>
                <w:rFonts w:ascii="Times" w:hAnsi="Times" w:cs="Times"/>
                <w:sz w:val="20"/>
                <w:szCs w:val="20"/>
              </w:rPr>
              <w:t>8</w:t>
            </w:r>
            <w:r w:rsidRPr="002F7794">
              <w:rPr>
                <w:rFonts w:ascii="Times" w:hAnsi="Times" w:cs="Times"/>
                <w:sz w:val="20"/>
                <w:szCs w:val="20"/>
              </w:rPr>
              <w:t xml:space="preserve">) </w:t>
            </w:r>
          </w:p>
        </w:tc>
        <w:tc>
          <w:tcPr>
            <w:tcW w:w="1800" w:type="dxa"/>
          </w:tcPr>
          <w:p w14:paraId="2C72789E"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605F1733" w14:textId="3E8A1845" w:rsidTr="000A6A3A">
        <w:tc>
          <w:tcPr>
            <w:tcW w:w="3685" w:type="dxa"/>
          </w:tcPr>
          <w:p w14:paraId="0B88D1B5" w14:textId="49126AF7"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Other</w:t>
            </w:r>
          </w:p>
        </w:tc>
        <w:tc>
          <w:tcPr>
            <w:tcW w:w="1800" w:type="dxa"/>
          </w:tcPr>
          <w:p w14:paraId="1AE1B811" w14:textId="09210B66"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46 (10.0)</w:t>
            </w:r>
          </w:p>
        </w:tc>
        <w:tc>
          <w:tcPr>
            <w:tcW w:w="1800" w:type="dxa"/>
          </w:tcPr>
          <w:p w14:paraId="6AAF8B67" w14:textId="53BF0545"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28 (11.</w:t>
            </w:r>
            <w:r w:rsidR="00933B60">
              <w:rPr>
                <w:rFonts w:ascii="Times" w:hAnsi="Times" w:cs="Times"/>
                <w:sz w:val="20"/>
                <w:szCs w:val="20"/>
              </w:rPr>
              <w:t>6</w:t>
            </w:r>
            <w:r w:rsidRPr="002F7794">
              <w:rPr>
                <w:rFonts w:ascii="Times" w:hAnsi="Times" w:cs="Times"/>
                <w:sz w:val="20"/>
                <w:szCs w:val="20"/>
              </w:rPr>
              <w:t>)</w:t>
            </w:r>
          </w:p>
        </w:tc>
        <w:tc>
          <w:tcPr>
            <w:tcW w:w="1800" w:type="dxa"/>
          </w:tcPr>
          <w:p w14:paraId="52D1E4DC"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415E48A5" w14:textId="5945A4EF" w:rsidTr="000A6A3A">
        <w:tc>
          <w:tcPr>
            <w:tcW w:w="3685" w:type="dxa"/>
          </w:tcPr>
          <w:p w14:paraId="3B09F41E"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Years lived in neighborhood (mean, SD)</w:t>
            </w:r>
          </w:p>
        </w:tc>
        <w:tc>
          <w:tcPr>
            <w:tcW w:w="1800" w:type="dxa"/>
          </w:tcPr>
          <w:p w14:paraId="07E6EEA8" w14:textId="68B53870"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32.4 (22.</w:t>
            </w:r>
            <w:r w:rsidR="00933B60">
              <w:rPr>
                <w:rFonts w:ascii="Times" w:hAnsi="Times" w:cs="Times"/>
                <w:sz w:val="20"/>
                <w:szCs w:val="20"/>
              </w:rPr>
              <w:t>9</w:t>
            </w:r>
            <w:r w:rsidRPr="00AC70AC">
              <w:rPr>
                <w:rFonts w:ascii="Times" w:hAnsi="Times" w:cs="Times"/>
                <w:sz w:val="20"/>
                <w:szCs w:val="20"/>
              </w:rPr>
              <w:t>)</w:t>
            </w:r>
          </w:p>
        </w:tc>
        <w:tc>
          <w:tcPr>
            <w:tcW w:w="1800" w:type="dxa"/>
          </w:tcPr>
          <w:p w14:paraId="3FAB2F55" w14:textId="0B431F9F"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31.43 (23.</w:t>
            </w:r>
            <w:r w:rsidR="00933B60">
              <w:rPr>
                <w:rFonts w:ascii="Times" w:hAnsi="Times" w:cs="Times"/>
                <w:sz w:val="20"/>
                <w:szCs w:val="20"/>
              </w:rPr>
              <w:t>5</w:t>
            </w:r>
            <w:r w:rsidRPr="002F7794">
              <w:rPr>
                <w:rFonts w:ascii="Times" w:hAnsi="Times" w:cs="Times"/>
                <w:sz w:val="20"/>
                <w:szCs w:val="20"/>
              </w:rPr>
              <w:t>)</w:t>
            </w:r>
          </w:p>
        </w:tc>
        <w:tc>
          <w:tcPr>
            <w:tcW w:w="1800" w:type="dxa"/>
          </w:tcPr>
          <w:p w14:paraId="5FD55CEF" w14:textId="4AC66EDE"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0.59</w:t>
            </w:r>
          </w:p>
        </w:tc>
      </w:tr>
      <w:tr w:rsidR="002F7794" w:rsidRPr="00AC70AC" w14:paraId="539A86A0" w14:textId="175B1D2F" w:rsidTr="000A6A3A">
        <w:tc>
          <w:tcPr>
            <w:tcW w:w="3685" w:type="dxa"/>
          </w:tcPr>
          <w:p w14:paraId="5915C2D3"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Sex</w:t>
            </w:r>
          </w:p>
        </w:tc>
        <w:tc>
          <w:tcPr>
            <w:tcW w:w="1800" w:type="dxa"/>
          </w:tcPr>
          <w:p w14:paraId="32DFED2C" w14:textId="77777777" w:rsidR="002F7794" w:rsidRPr="00AC70AC" w:rsidRDefault="002F7794" w:rsidP="002F7794">
            <w:pPr>
              <w:spacing w:line="240" w:lineRule="auto"/>
              <w:jc w:val="left"/>
              <w:rPr>
                <w:rFonts w:ascii="Times" w:hAnsi="Times" w:cs="Times"/>
                <w:sz w:val="20"/>
                <w:szCs w:val="20"/>
              </w:rPr>
            </w:pPr>
          </w:p>
        </w:tc>
        <w:tc>
          <w:tcPr>
            <w:tcW w:w="1800" w:type="dxa"/>
          </w:tcPr>
          <w:p w14:paraId="30D57DE1" w14:textId="77777777" w:rsidR="002F7794" w:rsidRPr="002F7794" w:rsidRDefault="002F7794" w:rsidP="002F7794">
            <w:pPr>
              <w:spacing w:line="240" w:lineRule="auto"/>
              <w:jc w:val="left"/>
              <w:rPr>
                <w:rFonts w:ascii="Times" w:hAnsi="Times" w:cs="Times"/>
                <w:sz w:val="20"/>
                <w:szCs w:val="20"/>
              </w:rPr>
            </w:pPr>
          </w:p>
        </w:tc>
        <w:tc>
          <w:tcPr>
            <w:tcW w:w="1800" w:type="dxa"/>
          </w:tcPr>
          <w:p w14:paraId="1D7B5E2E" w14:textId="77777777" w:rsidR="002F7794" w:rsidRPr="002F7794" w:rsidRDefault="002F7794" w:rsidP="002F7794">
            <w:pPr>
              <w:spacing w:line="240" w:lineRule="auto"/>
              <w:jc w:val="left"/>
              <w:rPr>
                <w:rFonts w:ascii="Times" w:hAnsi="Times" w:cs="Times"/>
                <w:sz w:val="20"/>
                <w:szCs w:val="20"/>
              </w:rPr>
            </w:pPr>
          </w:p>
        </w:tc>
      </w:tr>
      <w:tr w:rsidR="002F7794" w:rsidRPr="00AC70AC" w14:paraId="4BDE3E5E" w14:textId="20D8D6D7" w:rsidTr="000A6A3A">
        <w:tc>
          <w:tcPr>
            <w:tcW w:w="3685" w:type="dxa"/>
          </w:tcPr>
          <w:p w14:paraId="6A2B9990" w14:textId="429D504F"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Female</w:t>
            </w:r>
          </w:p>
        </w:tc>
        <w:tc>
          <w:tcPr>
            <w:tcW w:w="1800" w:type="dxa"/>
          </w:tcPr>
          <w:p w14:paraId="25AF29AB" w14:textId="2920BEB3" w:rsidR="002F7794" w:rsidRPr="00AC70AC" w:rsidRDefault="002F7794" w:rsidP="00933B60">
            <w:pPr>
              <w:spacing w:line="240" w:lineRule="auto"/>
              <w:ind w:firstLine="0"/>
              <w:jc w:val="left"/>
              <w:rPr>
                <w:rFonts w:ascii="Times" w:hAnsi="Times" w:cs="Times"/>
                <w:sz w:val="20"/>
                <w:szCs w:val="20"/>
              </w:rPr>
            </w:pPr>
            <w:r w:rsidRPr="00AC70AC">
              <w:rPr>
                <w:rFonts w:ascii="Times" w:hAnsi="Times" w:cs="Times"/>
                <w:sz w:val="20"/>
                <w:szCs w:val="20"/>
              </w:rPr>
              <w:t>375 (81.</w:t>
            </w:r>
            <w:r w:rsidR="00933B60">
              <w:rPr>
                <w:rFonts w:ascii="Times" w:hAnsi="Times" w:cs="Times"/>
                <w:sz w:val="20"/>
                <w:szCs w:val="20"/>
              </w:rPr>
              <w:t>7</w:t>
            </w:r>
            <w:r w:rsidRPr="00AC70AC">
              <w:rPr>
                <w:rFonts w:ascii="Times" w:hAnsi="Times" w:cs="Times"/>
                <w:sz w:val="20"/>
                <w:szCs w:val="20"/>
              </w:rPr>
              <w:t>)</w:t>
            </w:r>
          </w:p>
        </w:tc>
        <w:tc>
          <w:tcPr>
            <w:tcW w:w="1800" w:type="dxa"/>
          </w:tcPr>
          <w:p w14:paraId="18937E72" w14:textId="6840ABBF"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188 (77.</w:t>
            </w:r>
            <w:r w:rsidR="00933B60">
              <w:rPr>
                <w:rFonts w:ascii="Times" w:hAnsi="Times" w:cs="Times"/>
                <w:sz w:val="20"/>
                <w:szCs w:val="20"/>
              </w:rPr>
              <w:t>7</w:t>
            </w:r>
            <w:r w:rsidRPr="002F7794">
              <w:rPr>
                <w:rFonts w:ascii="Times" w:hAnsi="Times" w:cs="Times"/>
                <w:sz w:val="20"/>
                <w:szCs w:val="20"/>
              </w:rPr>
              <w:t>)</w:t>
            </w:r>
          </w:p>
        </w:tc>
        <w:tc>
          <w:tcPr>
            <w:tcW w:w="1800" w:type="dxa"/>
          </w:tcPr>
          <w:p w14:paraId="39B6BE90" w14:textId="1D2290E2"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0.20</w:t>
            </w:r>
          </w:p>
        </w:tc>
      </w:tr>
      <w:tr w:rsidR="002F7794" w:rsidRPr="00AC70AC" w14:paraId="3DCAFE34" w14:textId="32B96697" w:rsidTr="000A6A3A">
        <w:tc>
          <w:tcPr>
            <w:tcW w:w="3685" w:type="dxa"/>
          </w:tcPr>
          <w:p w14:paraId="280B6D4C" w14:textId="41A2C550"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Male</w:t>
            </w:r>
          </w:p>
        </w:tc>
        <w:tc>
          <w:tcPr>
            <w:tcW w:w="1800" w:type="dxa"/>
          </w:tcPr>
          <w:p w14:paraId="596CCB95" w14:textId="1409AC9C"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84 (18.3)</w:t>
            </w:r>
          </w:p>
        </w:tc>
        <w:tc>
          <w:tcPr>
            <w:tcW w:w="1800" w:type="dxa"/>
          </w:tcPr>
          <w:p w14:paraId="14A6B9EE" w14:textId="522F9791"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54 (22.3)</w:t>
            </w:r>
          </w:p>
        </w:tc>
        <w:tc>
          <w:tcPr>
            <w:tcW w:w="1800" w:type="dxa"/>
          </w:tcPr>
          <w:p w14:paraId="0DA18540"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7B3DAB14" w14:textId="0881AC4A" w:rsidTr="000A6A3A">
        <w:tc>
          <w:tcPr>
            <w:tcW w:w="3685" w:type="dxa"/>
          </w:tcPr>
          <w:p w14:paraId="2F86DA06"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 xml:space="preserve">Marital Status </w:t>
            </w:r>
            <w:r w:rsidRPr="00AC70AC">
              <w:rPr>
                <w:rFonts w:ascii="Times" w:hAnsi="Times" w:cs="Times"/>
                <w:b/>
                <w:bCs/>
                <w:sz w:val="20"/>
                <w:szCs w:val="20"/>
                <w:vertAlign w:val="superscript"/>
              </w:rPr>
              <w:t>a</w:t>
            </w:r>
          </w:p>
        </w:tc>
        <w:tc>
          <w:tcPr>
            <w:tcW w:w="1800" w:type="dxa"/>
          </w:tcPr>
          <w:p w14:paraId="6366D671" w14:textId="77777777" w:rsidR="002F7794" w:rsidRPr="00AC70AC" w:rsidRDefault="002F7794" w:rsidP="002F7794">
            <w:pPr>
              <w:spacing w:line="240" w:lineRule="auto"/>
              <w:jc w:val="left"/>
              <w:rPr>
                <w:rFonts w:ascii="Times" w:hAnsi="Times" w:cs="Times"/>
                <w:sz w:val="20"/>
                <w:szCs w:val="20"/>
              </w:rPr>
            </w:pPr>
          </w:p>
        </w:tc>
        <w:tc>
          <w:tcPr>
            <w:tcW w:w="1800" w:type="dxa"/>
          </w:tcPr>
          <w:p w14:paraId="015FAC95" w14:textId="77777777" w:rsidR="002F7794" w:rsidRPr="002F7794" w:rsidRDefault="002F7794" w:rsidP="002F7794">
            <w:pPr>
              <w:spacing w:line="240" w:lineRule="auto"/>
              <w:jc w:val="left"/>
              <w:rPr>
                <w:rFonts w:ascii="Times" w:hAnsi="Times" w:cs="Times"/>
                <w:sz w:val="20"/>
                <w:szCs w:val="20"/>
              </w:rPr>
            </w:pPr>
          </w:p>
        </w:tc>
        <w:tc>
          <w:tcPr>
            <w:tcW w:w="1800" w:type="dxa"/>
          </w:tcPr>
          <w:p w14:paraId="71BB43A9" w14:textId="77777777" w:rsidR="002F7794" w:rsidRPr="002F7794" w:rsidRDefault="002F7794" w:rsidP="002F7794">
            <w:pPr>
              <w:spacing w:line="240" w:lineRule="auto"/>
              <w:jc w:val="left"/>
              <w:rPr>
                <w:rFonts w:ascii="Times" w:hAnsi="Times" w:cs="Times"/>
                <w:sz w:val="20"/>
                <w:szCs w:val="20"/>
              </w:rPr>
            </w:pPr>
          </w:p>
        </w:tc>
      </w:tr>
      <w:tr w:rsidR="002F7794" w:rsidRPr="00AC70AC" w14:paraId="66AD2FDC" w14:textId="381F8DC0" w:rsidTr="000A6A3A">
        <w:tc>
          <w:tcPr>
            <w:tcW w:w="3685" w:type="dxa"/>
          </w:tcPr>
          <w:p w14:paraId="07D90C0A" w14:textId="7674AE87"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Not married</w:t>
            </w:r>
          </w:p>
        </w:tc>
        <w:tc>
          <w:tcPr>
            <w:tcW w:w="1800" w:type="dxa"/>
          </w:tcPr>
          <w:p w14:paraId="2CAF9328" w14:textId="06D666AD"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392 (85.4)</w:t>
            </w:r>
          </w:p>
        </w:tc>
        <w:tc>
          <w:tcPr>
            <w:tcW w:w="1800" w:type="dxa"/>
          </w:tcPr>
          <w:p w14:paraId="351B564F" w14:textId="6A2DBBE2"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209 (86.</w:t>
            </w:r>
            <w:r w:rsidR="00933B60">
              <w:rPr>
                <w:rFonts w:ascii="Times" w:hAnsi="Times" w:cs="Times"/>
                <w:sz w:val="20"/>
                <w:szCs w:val="20"/>
              </w:rPr>
              <w:t>4</w:t>
            </w:r>
            <w:r w:rsidRPr="002F7794">
              <w:rPr>
                <w:rFonts w:ascii="Times" w:hAnsi="Times" w:cs="Times"/>
                <w:sz w:val="20"/>
                <w:szCs w:val="20"/>
              </w:rPr>
              <w:t>)</w:t>
            </w:r>
          </w:p>
        </w:tc>
        <w:tc>
          <w:tcPr>
            <w:tcW w:w="1800" w:type="dxa"/>
          </w:tcPr>
          <w:p w14:paraId="2D8DD332" w14:textId="4E4CCEA1"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0.73</w:t>
            </w:r>
          </w:p>
        </w:tc>
      </w:tr>
      <w:tr w:rsidR="002F7794" w:rsidRPr="00AC70AC" w14:paraId="35A9D67C" w14:textId="34EBF3D7" w:rsidTr="000A6A3A">
        <w:tc>
          <w:tcPr>
            <w:tcW w:w="3685" w:type="dxa"/>
          </w:tcPr>
          <w:p w14:paraId="1D11EBF5" w14:textId="1C46AE77"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Married or living with partner</w:t>
            </w:r>
          </w:p>
        </w:tc>
        <w:tc>
          <w:tcPr>
            <w:tcW w:w="1800" w:type="dxa"/>
          </w:tcPr>
          <w:p w14:paraId="5395D218" w14:textId="778DC06A"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67 (14.6)</w:t>
            </w:r>
          </w:p>
        </w:tc>
        <w:tc>
          <w:tcPr>
            <w:tcW w:w="1800" w:type="dxa"/>
          </w:tcPr>
          <w:p w14:paraId="26CC65B7" w14:textId="141B9141"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33 (13.6)</w:t>
            </w:r>
          </w:p>
        </w:tc>
        <w:tc>
          <w:tcPr>
            <w:tcW w:w="1800" w:type="dxa"/>
          </w:tcPr>
          <w:p w14:paraId="5AF64E4E"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10CF088E" w14:textId="3626DFF3" w:rsidTr="000A6A3A">
        <w:tc>
          <w:tcPr>
            <w:tcW w:w="3685" w:type="dxa"/>
          </w:tcPr>
          <w:p w14:paraId="4F961EE0"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Highest Education Level</w:t>
            </w:r>
          </w:p>
        </w:tc>
        <w:tc>
          <w:tcPr>
            <w:tcW w:w="1800" w:type="dxa"/>
          </w:tcPr>
          <w:p w14:paraId="4D2B4A52" w14:textId="77777777" w:rsidR="002F7794" w:rsidRPr="00AC70AC" w:rsidRDefault="002F7794" w:rsidP="002F7794">
            <w:pPr>
              <w:spacing w:line="240" w:lineRule="auto"/>
              <w:jc w:val="left"/>
              <w:rPr>
                <w:rFonts w:ascii="Times" w:hAnsi="Times" w:cs="Times"/>
                <w:sz w:val="20"/>
                <w:szCs w:val="20"/>
              </w:rPr>
            </w:pPr>
          </w:p>
        </w:tc>
        <w:tc>
          <w:tcPr>
            <w:tcW w:w="1800" w:type="dxa"/>
          </w:tcPr>
          <w:p w14:paraId="26960B3A" w14:textId="77777777" w:rsidR="002F7794" w:rsidRPr="002F7794" w:rsidRDefault="002F7794" w:rsidP="002F7794">
            <w:pPr>
              <w:spacing w:line="240" w:lineRule="auto"/>
              <w:jc w:val="left"/>
              <w:rPr>
                <w:rFonts w:ascii="Times" w:hAnsi="Times" w:cs="Times"/>
                <w:sz w:val="20"/>
                <w:szCs w:val="20"/>
              </w:rPr>
            </w:pPr>
          </w:p>
        </w:tc>
        <w:tc>
          <w:tcPr>
            <w:tcW w:w="1800" w:type="dxa"/>
          </w:tcPr>
          <w:p w14:paraId="0C6A5069" w14:textId="77777777" w:rsidR="002F7794" w:rsidRPr="002F7794" w:rsidRDefault="002F7794" w:rsidP="002F7794">
            <w:pPr>
              <w:spacing w:line="240" w:lineRule="auto"/>
              <w:jc w:val="left"/>
              <w:rPr>
                <w:rFonts w:ascii="Times" w:hAnsi="Times" w:cs="Times"/>
                <w:sz w:val="20"/>
                <w:szCs w:val="20"/>
              </w:rPr>
            </w:pPr>
          </w:p>
        </w:tc>
      </w:tr>
      <w:tr w:rsidR="002F7794" w:rsidRPr="00AC70AC" w14:paraId="16F157A8" w14:textId="659B8B88" w:rsidTr="000A6A3A">
        <w:tc>
          <w:tcPr>
            <w:tcW w:w="3685" w:type="dxa"/>
          </w:tcPr>
          <w:p w14:paraId="7187DE1D" w14:textId="14DECDFB"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Less than High School</w:t>
            </w:r>
          </w:p>
        </w:tc>
        <w:tc>
          <w:tcPr>
            <w:tcW w:w="1800" w:type="dxa"/>
          </w:tcPr>
          <w:p w14:paraId="0460F706" w14:textId="00A03013"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53 (11.</w:t>
            </w:r>
            <w:r w:rsidR="00933B60">
              <w:rPr>
                <w:rFonts w:ascii="Times" w:hAnsi="Times" w:cs="Times"/>
                <w:sz w:val="20"/>
                <w:szCs w:val="20"/>
              </w:rPr>
              <w:t>6</w:t>
            </w:r>
            <w:r w:rsidRPr="00AC70AC">
              <w:rPr>
                <w:rFonts w:ascii="Times" w:hAnsi="Times" w:cs="Times"/>
                <w:sz w:val="20"/>
                <w:szCs w:val="20"/>
              </w:rPr>
              <w:t>)</w:t>
            </w:r>
          </w:p>
        </w:tc>
        <w:tc>
          <w:tcPr>
            <w:tcW w:w="1800" w:type="dxa"/>
          </w:tcPr>
          <w:p w14:paraId="6A5E4D79" w14:textId="1C610AFE"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23 (9.5)</w:t>
            </w:r>
          </w:p>
        </w:tc>
        <w:tc>
          <w:tcPr>
            <w:tcW w:w="1800" w:type="dxa"/>
          </w:tcPr>
          <w:p w14:paraId="1B44D3E0" w14:textId="477BA0AA"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0.81</w:t>
            </w:r>
          </w:p>
        </w:tc>
      </w:tr>
      <w:tr w:rsidR="002F7794" w:rsidRPr="00AC70AC" w14:paraId="7D6BAAFD" w14:textId="3A80E854" w:rsidTr="000A6A3A">
        <w:tc>
          <w:tcPr>
            <w:tcW w:w="3685" w:type="dxa"/>
          </w:tcPr>
          <w:p w14:paraId="43BC7D88" w14:textId="4F0B0592"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High School</w:t>
            </w:r>
          </w:p>
        </w:tc>
        <w:tc>
          <w:tcPr>
            <w:tcW w:w="1800" w:type="dxa"/>
          </w:tcPr>
          <w:p w14:paraId="31289868" w14:textId="51EF6DB1"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176 (38.3)</w:t>
            </w:r>
          </w:p>
        </w:tc>
        <w:tc>
          <w:tcPr>
            <w:tcW w:w="1800" w:type="dxa"/>
          </w:tcPr>
          <w:p w14:paraId="25108218" w14:textId="69500636"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95 (39.</w:t>
            </w:r>
            <w:r w:rsidR="00933B60">
              <w:rPr>
                <w:rFonts w:ascii="Times" w:hAnsi="Times" w:cs="Times"/>
                <w:sz w:val="20"/>
                <w:szCs w:val="20"/>
              </w:rPr>
              <w:t>3</w:t>
            </w:r>
            <w:r w:rsidRPr="002F7794">
              <w:rPr>
                <w:rFonts w:ascii="Times" w:hAnsi="Times" w:cs="Times"/>
                <w:sz w:val="20"/>
                <w:szCs w:val="20"/>
              </w:rPr>
              <w:t>)</w:t>
            </w:r>
          </w:p>
        </w:tc>
        <w:tc>
          <w:tcPr>
            <w:tcW w:w="1800" w:type="dxa"/>
          </w:tcPr>
          <w:p w14:paraId="7E5DC1F1"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14B5B2B4" w14:textId="6DE63C2D" w:rsidTr="000A6A3A">
        <w:tc>
          <w:tcPr>
            <w:tcW w:w="3685" w:type="dxa"/>
          </w:tcPr>
          <w:p w14:paraId="268BAA9E" w14:textId="25D40758"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Some college/tech</w:t>
            </w:r>
          </w:p>
        </w:tc>
        <w:tc>
          <w:tcPr>
            <w:tcW w:w="1800" w:type="dxa"/>
          </w:tcPr>
          <w:p w14:paraId="571D28DE" w14:textId="3E0B4525"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173 (37.</w:t>
            </w:r>
            <w:r w:rsidR="00933B60">
              <w:rPr>
                <w:rFonts w:ascii="Times" w:hAnsi="Times" w:cs="Times"/>
                <w:sz w:val="20"/>
                <w:szCs w:val="20"/>
              </w:rPr>
              <w:t>7</w:t>
            </w:r>
            <w:r w:rsidRPr="00AC70AC">
              <w:rPr>
                <w:rFonts w:ascii="Times" w:hAnsi="Times" w:cs="Times"/>
                <w:sz w:val="20"/>
                <w:szCs w:val="20"/>
              </w:rPr>
              <w:t>)</w:t>
            </w:r>
          </w:p>
        </w:tc>
        <w:tc>
          <w:tcPr>
            <w:tcW w:w="1800" w:type="dxa"/>
          </w:tcPr>
          <w:p w14:paraId="24B92C82" w14:textId="51687C20"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90 (37.</w:t>
            </w:r>
            <w:r w:rsidR="00933B60">
              <w:rPr>
                <w:rFonts w:ascii="Times" w:hAnsi="Times" w:cs="Times"/>
                <w:sz w:val="20"/>
                <w:szCs w:val="20"/>
              </w:rPr>
              <w:t>2</w:t>
            </w:r>
            <w:r w:rsidRPr="002F7794">
              <w:rPr>
                <w:rFonts w:ascii="Times" w:hAnsi="Times" w:cs="Times"/>
                <w:sz w:val="20"/>
                <w:szCs w:val="20"/>
              </w:rPr>
              <w:t>)</w:t>
            </w:r>
          </w:p>
        </w:tc>
        <w:tc>
          <w:tcPr>
            <w:tcW w:w="1800" w:type="dxa"/>
          </w:tcPr>
          <w:p w14:paraId="349F6D7B"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56693517" w14:textId="6337C725" w:rsidTr="000A6A3A">
        <w:tc>
          <w:tcPr>
            <w:tcW w:w="3685" w:type="dxa"/>
          </w:tcPr>
          <w:p w14:paraId="19956601" w14:textId="28786F9B" w:rsidR="002F7794" w:rsidRPr="00AC70AC" w:rsidRDefault="00933B60" w:rsidP="002F7794">
            <w:pPr>
              <w:spacing w:line="240" w:lineRule="auto"/>
              <w:ind w:firstLine="0"/>
              <w:jc w:val="left"/>
              <w:rPr>
                <w:rFonts w:ascii="Times" w:hAnsi="Times" w:cs="Times"/>
                <w:sz w:val="20"/>
                <w:szCs w:val="20"/>
              </w:rPr>
            </w:pPr>
            <w:r>
              <w:rPr>
                <w:rFonts w:ascii="Times" w:hAnsi="Times" w:cs="Times"/>
                <w:sz w:val="20"/>
                <w:szCs w:val="20"/>
              </w:rPr>
              <w:t xml:space="preserve">  </w:t>
            </w:r>
            <w:r w:rsidR="002F7794" w:rsidRPr="00AC70AC">
              <w:rPr>
                <w:rFonts w:ascii="Times" w:hAnsi="Times" w:cs="Times"/>
                <w:sz w:val="20"/>
                <w:szCs w:val="20"/>
              </w:rPr>
              <w:t>College/Grad Degree</w:t>
            </w:r>
          </w:p>
        </w:tc>
        <w:tc>
          <w:tcPr>
            <w:tcW w:w="1800" w:type="dxa"/>
          </w:tcPr>
          <w:p w14:paraId="1376FA33" w14:textId="306EAFBE"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57 (12.4)</w:t>
            </w:r>
          </w:p>
        </w:tc>
        <w:tc>
          <w:tcPr>
            <w:tcW w:w="1800" w:type="dxa"/>
          </w:tcPr>
          <w:p w14:paraId="1EF5E5C0" w14:textId="2158D6E1"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34 (14.</w:t>
            </w:r>
            <w:r w:rsidR="00933B60">
              <w:rPr>
                <w:rFonts w:ascii="Times" w:hAnsi="Times" w:cs="Times"/>
                <w:sz w:val="20"/>
                <w:szCs w:val="20"/>
              </w:rPr>
              <w:t>1</w:t>
            </w:r>
            <w:r w:rsidRPr="002F7794">
              <w:rPr>
                <w:rFonts w:ascii="Times" w:hAnsi="Times" w:cs="Times"/>
                <w:sz w:val="20"/>
                <w:szCs w:val="20"/>
              </w:rPr>
              <w:t>)</w:t>
            </w:r>
          </w:p>
        </w:tc>
        <w:tc>
          <w:tcPr>
            <w:tcW w:w="1800" w:type="dxa"/>
          </w:tcPr>
          <w:p w14:paraId="6DDFD0DF"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41FD33A1" w14:textId="3E5CF392" w:rsidTr="000A6A3A">
        <w:tc>
          <w:tcPr>
            <w:tcW w:w="3685" w:type="dxa"/>
          </w:tcPr>
          <w:p w14:paraId="1D26A6E6"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 xml:space="preserve">Age (mean, </w:t>
            </w:r>
            <w:r>
              <w:rPr>
                <w:rFonts w:ascii="Times" w:hAnsi="Times" w:cs="Times"/>
                <w:b/>
                <w:bCs/>
                <w:sz w:val="20"/>
                <w:szCs w:val="20"/>
              </w:rPr>
              <w:t>SD</w:t>
            </w:r>
            <w:r w:rsidRPr="00AC70AC">
              <w:rPr>
                <w:rFonts w:ascii="Times" w:hAnsi="Times" w:cs="Times"/>
                <w:b/>
                <w:bCs/>
                <w:sz w:val="20"/>
                <w:szCs w:val="20"/>
              </w:rPr>
              <w:t xml:space="preserve">) </w:t>
            </w:r>
          </w:p>
        </w:tc>
        <w:tc>
          <w:tcPr>
            <w:tcW w:w="1800" w:type="dxa"/>
          </w:tcPr>
          <w:p w14:paraId="6EDD7C79" w14:textId="50357643"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60.</w:t>
            </w:r>
            <w:r w:rsidR="00933B60">
              <w:rPr>
                <w:rFonts w:ascii="Times" w:hAnsi="Times" w:cs="Times"/>
                <w:sz w:val="20"/>
                <w:szCs w:val="20"/>
              </w:rPr>
              <w:t>7</w:t>
            </w:r>
            <w:r w:rsidRPr="00AC70AC">
              <w:rPr>
                <w:rFonts w:ascii="Times" w:hAnsi="Times" w:cs="Times"/>
                <w:sz w:val="20"/>
                <w:szCs w:val="20"/>
              </w:rPr>
              <w:t xml:space="preserve"> (13.9)</w:t>
            </w:r>
          </w:p>
        </w:tc>
        <w:tc>
          <w:tcPr>
            <w:tcW w:w="1800" w:type="dxa"/>
          </w:tcPr>
          <w:p w14:paraId="572CAE7F" w14:textId="52DBA153" w:rsidR="002F7794" w:rsidRPr="002F7794" w:rsidRDefault="002F7794" w:rsidP="00933B60">
            <w:pPr>
              <w:spacing w:line="240" w:lineRule="auto"/>
              <w:ind w:firstLine="0"/>
              <w:jc w:val="left"/>
              <w:rPr>
                <w:rFonts w:ascii="Times" w:hAnsi="Times" w:cs="Times"/>
                <w:sz w:val="20"/>
                <w:szCs w:val="20"/>
              </w:rPr>
            </w:pPr>
            <w:r w:rsidRPr="002F7794">
              <w:rPr>
                <w:rFonts w:ascii="Times" w:hAnsi="Times" w:cs="Times"/>
                <w:sz w:val="20"/>
                <w:szCs w:val="20"/>
              </w:rPr>
              <w:t>59.6 (16.</w:t>
            </w:r>
            <w:r w:rsidR="00933B60">
              <w:rPr>
                <w:rFonts w:ascii="Times" w:hAnsi="Times" w:cs="Times"/>
                <w:sz w:val="20"/>
                <w:szCs w:val="20"/>
              </w:rPr>
              <w:t>0</w:t>
            </w:r>
            <w:r w:rsidRPr="002F7794">
              <w:rPr>
                <w:rFonts w:ascii="Times" w:hAnsi="Times" w:cs="Times"/>
                <w:sz w:val="20"/>
                <w:szCs w:val="20"/>
              </w:rPr>
              <w:t>)</w:t>
            </w:r>
          </w:p>
        </w:tc>
        <w:tc>
          <w:tcPr>
            <w:tcW w:w="1800" w:type="dxa"/>
          </w:tcPr>
          <w:p w14:paraId="0EF90BEC" w14:textId="053CDFE0"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0.40</w:t>
            </w:r>
          </w:p>
        </w:tc>
      </w:tr>
      <w:tr w:rsidR="002F7794" w:rsidRPr="00AC70AC" w14:paraId="7316E71B" w14:textId="034B1516" w:rsidTr="000A6A3A">
        <w:tc>
          <w:tcPr>
            <w:tcW w:w="3685" w:type="dxa"/>
          </w:tcPr>
          <w:p w14:paraId="29B28321"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 xml:space="preserve">Income per household member </w:t>
            </w:r>
          </w:p>
          <w:p w14:paraId="405D4215" w14:textId="77777777"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b/>
                <w:bCs/>
                <w:sz w:val="20"/>
                <w:szCs w:val="20"/>
              </w:rPr>
              <w:t xml:space="preserve">(thousands) </w:t>
            </w:r>
            <w:r w:rsidRPr="00AC70AC">
              <w:rPr>
                <w:rFonts w:ascii="Times" w:hAnsi="Times" w:cs="Times"/>
                <w:b/>
                <w:bCs/>
                <w:sz w:val="20"/>
                <w:szCs w:val="20"/>
                <w:vertAlign w:val="superscript"/>
              </w:rPr>
              <w:t>a</w:t>
            </w:r>
            <w:r w:rsidRPr="00AC70AC">
              <w:rPr>
                <w:rFonts w:ascii="Times" w:hAnsi="Times" w:cs="Times"/>
                <w:b/>
                <w:bCs/>
                <w:sz w:val="20"/>
                <w:szCs w:val="20"/>
              </w:rPr>
              <w:t xml:space="preserve"> (median, IQR)</w:t>
            </w:r>
            <w:r w:rsidRPr="00AC70AC">
              <w:rPr>
                <w:rFonts w:ascii="Times" w:hAnsi="Times" w:cs="Times"/>
                <w:sz w:val="20"/>
                <w:szCs w:val="20"/>
              </w:rPr>
              <w:t xml:space="preserve"> </w:t>
            </w:r>
          </w:p>
        </w:tc>
        <w:tc>
          <w:tcPr>
            <w:tcW w:w="1800" w:type="dxa"/>
          </w:tcPr>
          <w:p w14:paraId="54BD0934" w14:textId="4EC8C950"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12.5 (6.</w:t>
            </w:r>
            <w:r w:rsidR="00933B60">
              <w:rPr>
                <w:rFonts w:ascii="Times" w:hAnsi="Times" w:cs="Times"/>
                <w:sz w:val="20"/>
                <w:szCs w:val="20"/>
              </w:rPr>
              <w:t>3</w:t>
            </w:r>
            <w:r w:rsidRPr="00AC70AC">
              <w:rPr>
                <w:rFonts w:ascii="Times" w:hAnsi="Times" w:cs="Times"/>
                <w:sz w:val="20"/>
                <w:szCs w:val="20"/>
              </w:rPr>
              <w:t>-17.5)</w:t>
            </w:r>
          </w:p>
        </w:tc>
        <w:tc>
          <w:tcPr>
            <w:tcW w:w="1800" w:type="dxa"/>
          </w:tcPr>
          <w:p w14:paraId="74A8C19B" w14:textId="6D89C577"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1</w:t>
            </w:r>
            <w:r w:rsidR="000A4C7E">
              <w:rPr>
                <w:rFonts w:ascii="Times" w:hAnsi="Times" w:cs="Times"/>
                <w:sz w:val="20"/>
                <w:szCs w:val="20"/>
              </w:rPr>
              <w:t>1.7</w:t>
            </w:r>
            <w:r w:rsidRPr="002F7794">
              <w:rPr>
                <w:rFonts w:ascii="Times" w:hAnsi="Times" w:cs="Times"/>
                <w:sz w:val="20"/>
                <w:szCs w:val="20"/>
              </w:rPr>
              <w:t xml:space="preserve"> (</w:t>
            </w:r>
            <w:r w:rsidR="000A4C7E">
              <w:rPr>
                <w:rFonts w:ascii="Times" w:hAnsi="Times" w:cs="Times"/>
                <w:sz w:val="20"/>
                <w:szCs w:val="20"/>
              </w:rPr>
              <w:t>5.8-17.5</w:t>
            </w:r>
            <w:r w:rsidRPr="002F7794">
              <w:rPr>
                <w:rFonts w:ascii="Times" w:hAnsi="Times" w:cs="Times"/>
                <w:sz w:val="20"/>
                <w:szCs w:val="20"/>
              </w:rPr>
              <w:t>)</w:t>
            </w:r>
          </w:p>
        </w:tc>
        <w:tc>
          <w:tcPr>
            <w:tcW w:w="1800" w:type="dxa"/>
          </w:tcPr>
          <w:p w14:paraId="727490E1" w14:textId="44DBE663"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0.83</w:t>
            </w:r>
          </w:p>
        </w:tc>
      </w:tr>
      <w:tr w:rsidR="002F7794" w:rsidRPr="00AC70AC" w14:paraId="71EECD06" w14:textId="7CE7082A" w:rsidTr="000A6A3A">
        <w:tc>
          <w:tcPr>
            <w:tcW w:w="3685" w:type="dxa"/>
          </w:tcPr>
          <w:p w14:paraId="50ACE122"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BMI</w:t>
            </w:r>
          </w:p>
        </w:tc>
        <w:tc>
          <w:tcPr>
            <w:tcW w:w="1800" w:type="dxa"/>
          </w:tcPr>
          <w:p w14:paraId="1345A59A" w14:textId="77777777" w:rsidR="002F7794" w:rsidRPr="00AC70AC" w:rsidRDefault="002F7794" w:rsidP="002F7794">
            <w:pPr>
              <w:spacing w:line="240" w:lineRule="auto"/>
              <w:jc w:val="left"/>
              <w:rPr>
                <w:rFonts w:ascii="Times" w:hAnsi="Times" w:cs="Times"/>
                <w:sz w:val="20"/>
                <w:szCs w:val="20"/>
              </w:rPr>
            </w:pPr>
          </w:p>
        </w:tc>
        <w:tc>
          <w:tcPr>
            <w:tcW w:w="1800" w:type="dxa"/>
          </w:tcPr>
          <w:p w14:paraId="04FC18B0" w14:textId="77777777" w:rsidR="002F7794" w:rsidRPr="002F7794" w:rsidRDefault="002F7794" w:rsidP="002F7794">
            <w:pPr>
              <w:spacing w:line="240" w:lineRule="auto"/>
              <w:jc w:val="left"/>
              <w:rPr>
                <w:rFonts w:ascii="Times" w:hAnsi="Times" w:cs="Times"/>
                <w:sz w:val="20"/>
                <w:szCs w:val="20"/>
              </w:rPr>
            </w:pPr>
          </w:p>
        </w:tc>
        <w:tc>
          <w:tcPr>
            <w:tcW w:w="1800" w:type="dxa"/>
          </w:tcPr>
          <w:p w14:paraId="463130EA" w14:textId="77777777" w:rsidR="002F7794" w:rsidRPr="002F7794" w:rsidRDefault="002F7794" w:rsidP="002F7794">
            <w:pPr>
              <w:spacing w:line="240" w:lineRule="auto"/>
              <w:jc w:val="left"/>
              <w:rPr>
                <w:rFonts w:ascii="Times" w:hAnsi="Times" w:cs="Times"/>
                <w:sz w:val="20"/>
                <w:szCs w:val="20"/>
              </w:rPr>
            </w:pPr>
          </w:p>
        </w:tc>
      </w:tr>
      <w:tr w:rsidR="002F7794" w:rsidRPr="00AC70AC" w14:paraId="2BEC3D6B" w14:textId="682E4C02" w:rsidTr="000A6A3A">
        <w:tc>
          <w:tcPr>
            <w:tcW w:w="3685" w:type="dxa"/>
          </w:tcPr>
          <w:p w14:paraId="713C5557" w14:textId="77777777" w:rsidR="002F7794" w:rsidRPr="00AC70AC" w:rsidRDefault="002F7794" w:rsidP="002F7794">
            <w:pPr>
              <w:spacing w:line="240" w:lineRule="auto"/>
              <w:ind w:firstLine="0"/>
              <w:jc w:val="left"/>
              <w:rPr>
                <w:rFonts w:ascii="Times" w:hAnsi="Times" w:cs="Times"/>
                <w:bCs/>
                <w:sz w:val="20"/>
                <w:szCs w:val="20"/>
              </w:rPr>
            </w:pPr>
            <w:r w:rsidRPr="00AC70AC">
              <w:rPr>
                <w:rFonts w:ascii="Times" w:hAnsi="Times" w:cs="Times"/>
                <w:bCs/>
                <w:sz w:val="20"/>
                <w:szCs w:val="20"/>
              </w:rPr>
              <w:t>Normal Weight</w:t>
            </w:r>
          </w:p>
        </w:tc>
        <w:tc>
          <w:tcPr>
            <w:tcW w:w="1800" w:type="dxa"/>
          </w:tcPr>
          <w:p w14:paraId="32A2D5AE" w14:textId="07DFEBF1"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87 (19.</w:t>
            </w:r>
            <w:r w:rsidR="00933B60">
              <w:rPr>
                <w:rFonts w:ascii="Times" w:hAnsi="Times" w:cs="Times"/>
                <w:sz w:val="20"/>
                <w:szCs w:val="20"/>
              </w:rPr>
              <w:t>1</w:t>
            </w:r>
            <w:r w:rsidRPr="00AC70AC">
              <w:rPr>
                <w:rFonts w:ascii="Times" w:hAnsi="Times" w:cs="Times"/>
                <w:sz w:val="20"/>
                <w:szCs w:val="20"/>
              </w:rPr>
              <w:t>)</w:t>
            </w:r>
          </w:p>
        </w:tc>
        <w:tc>
          <w:tcPr>
            <w:tcW w:w="1800" w:type="dxa"/>
          </w:tcPr>
          <w:p w14:paraId="336BA2D4" w14:textId="346B22EA"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62 (28.</w:t>
            </w:r>
            <w:r w:rsidR="00933B60">
              <w:rPr>
                <w:rFonts w:ascii="Times" w:hAnsi="Times" w:cs="Times"/>
                <w:sz w:val="20"/>
                <w:szCs w:val="20"/>
              </w:rPr>
              <w:t>2</w:t>
            </w:r>
            <w:r w:rsidRPr="002F7794">
              <w:rPr>
                <w:rFonts w:ascii="Times" w:hAnsi="Times" w:cs="Times"/>
                <w:sz w:val="20"/>
                <w:szCs w:val="20"/>
              </w:rPr>
              <w:t>)</w:t>
            </w:r>
          </w:p>
        </w:tc>
        <w:tc>
          <w:tcPr>
            <w:tcW w:w="1800" w:type="dxa"/>
          </w:tcPr>
          <w:p w14:paraId="5326E21C" w14:textId="159E0302"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b/>
                <w:bCs/>
                <w:sz w:val="20"/>
                <w:szCs w:val="20"/>
              </w:rPr>
              <w:t>0.007</w:t>
            </w:r>
          </w:p>
        </w:tc>
      </w:tr>
      <w:tr w:rsidR="002F7794" w:rsidRPr="00AC70AC" w14:paraId="634E5CD7" w14:textId="15BD2FE8" w:rsidTr="000A6A3A">
        <w:tc>
          <w:tcPr>
            <w:tcW w:w="3685" w:type="dxa"/>
          </w:tcPr>
          <w:p w14:paraId="20FCF71B" w14:textId="77777777" w:rsidR="002F7794" w:rsidRPr="00AC70AC" w:rsidRDefault="002F7794" w:rsidP="002F7794">
            <w:pPr>
              <w:spacing w:line="240" w:lineRule="auto"/>
              <w:ind w:firstLine="0"/>
              <w:jc w:val="left"/>
              <w:rPr>
                <w:rFonts w:ascii="Times" w:hAnsi="Times" w:cs="Times"/>
                <w:bCs/>
                <w:sz w:val="20"/>
                <w:szCs w:val="20"/>
              </w:rPr>
            </w:pPr>
            <w:r w:rsidRPr="00AC70AC">
              <w:rPr>
                <w:rFonts w:ascii="Times" w:hAnsi="Times" w:cs="Times"/>
                <w:bCs/>
                <w:sz w:val="20"/>
                <w:szCs w:val="20"/>
              </w:rPr>
              <w:t xml:space="preserve">Overweight or Obese </w:t>
            </w:r>
          </w:p>
        </w:tc>
        <w:tc>
          <w:tcPr>
            <w:tcW w:w="1800" w:type="dxa"/>
          </w:tcPr>
          <w:p w14:paraId="23A09A5B" w14:textId="0D2744DA"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369 (80.9)</w:t>
            </w:r>
          </w:p>
        </w:tc>
        <w:tc>
          <w:tcPr>
            <w:tcW w:w="1800" w:type="dxa"/>
          </w:tcPr>
          <w:p w14:paraId="4DDF1C23" w14:textId="36890A81"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158 (71.8)</w:t>
            </w:r>
          </w:p>
        </w:tc>
        <w:tc>
          <w:tcPr>
            <w:tcW w:w="1800" w:type="dxa"/>
          </w:tcPr>
          <w:p w14:paraId="15E381B2" w14:textId="77777777" w:rsidR="002F7794" w:rsidRPr="002F7794" w:rsidRDefault="002F7794" w:rsidP="002F7794">
            <w:pPr>
              <w:spacing w:line="240" w:lineRule="auto"/>
              <w:ind w:firstLine="0"/>
              <w:jc w:val="left"/>
              <w:rPr>
                <w:rFonts w:ascii="Times" w:hAnsi="Times" w:cs="Times"/>
                <w:sz w:val="20"/>
                <w:szCs w:val="20"/>
              </w:rPr>
            </w:pPr>
          </w:p>
        </w:tc>
      </w:tr>
      <w:tr w:rsidR="002F7794" w:rsidRPr="00AC70AC" w14:paraId="2213953A" w14:textId="53F335CC" w:rsidTr="000A6A3A">
        <w:tc>
          <w:tcPr>
            <w:tcW w:w="3685" w:type="dxa"/>
          </w:tcPr>
          <w:p w14:paraId="504C7E65" w14:textId="77777777" w:rsidR="002F7794" w:rsidRPr="00AC70AC" w:rsidRDefault="002F7794" w:rsidP="002F7794">
            <w:pPr>
              <w:spacing w:line="240" w:lineRule="auto"/>
              <w:ind w:firstLine="0"/>
              <w:jc w:val="left"/>
              <w:rPr>
                <w:rFonts w:ascii="Times" w:hAnsi="Times" w:cs="Times"/>
                <w:b/>
                <w:bCs/>
                <w:sz w:val="20"/>
                <w:szCs w:val="20"/>
              </w:rPr>
            </w:pPr>
            <w:r w:rsidRPr="00AC70AC">
              <w:rPr>
                <w:rFonts w:ascii="Times" w:hAnsi="Times" w:cs="Times"/>
                <w:b/>
                <w:bCs/>
                <w:sz w:val="20"/>
                <w:szCs w:val="20"/>
              </w:rPr>
              <w:t>High Blood Pressure</w:t>
            </w:r>
          </w:p>
        </w:tc>
        <w:tc>
          <w:tcPr>
            <w:tcW w:w="1800" w:type="dxa"/>
          </w:tcPr>
          <w:p w14:paraId="2199BDD0" w14:textId="77777777" w:rsidR="002F7794" w:rsidRPr="00AC70AC" w:rsidRDefault="002F7794" w:rsidP="002F7794">
            <w:pPr>
              <w:spacing w:line="240" w:lineRule="auto"/>
              <w:jc w:val="left"/>
              <w:rPr>
                <w:rFonts w:ascii="Times" w:hAnsi="Times" w:cs="Times"/>
                <w:sz w:val="20"/>
                <w:szCs w:val="20"/>
              </w:rPr>
            </w:pPr>
          </w:p>
        </w:tc>
        <w:tc>
          <w:tcPr>
            <w:tcW w:w="1800" w:type="dxa"/>
          </w:tcPr>
          <w:p w14:paraId="5E9F7E75" w14:textId="77777777" w:rsidR="002F7794" w:rsidRPr="002F7794" w:rsidRDefault="002F7794" w:rsidP="002F7794">
            <w:pPr>
              <w:spacing w:line="240" w:lineRule="auto"/>
              <w:jc w:val="left"/>
              <w:rPr>
                <w:rFonts w:ascii="Times" w:hAnsi="Times" w:cs="Times"/>
                <w:sz w:val="20"/>
                <w:szCs w:val="20"/>
              </w:rPr>
            </w:pPr>
          </w:p>
        </w:tc>
        <w:tc>
          <w:tcPr>
            <w:tcW w:w="1800" w:type="dxa"/>
          </w:tcPr>
          <w:p w14:paraId="3463AC6D" w14:textId="77777777" w:rsidR="002F7794" w:rsidRPr="002F7794" w:rsidRDefault="002F7794" w:rsidP="002F7794">
            <w:pPr>
              <w:spacing w:line="240" w:lineRule="auto"/>
              <w:jc w:val="left"/>
              <w:rPr>
                <w:rFonts w:ascii="Times" w:hAnsi="Times" w:cs="Times"/>
                <w:sz w:val="20"/>
                <w:szCs w:val="20"/>
              </w:rPr>
            </w:pPr>
          </w:p>
        </w:tc>
      </w:tr>
      <w:tr w:rsidR="002F7794" w:rsidRPr="00AC70AC" w14:paraId="1F8BD77C" w14:textId="6EDA98DA" w:rsidTr="000A6A3A">
        <w:tc>
          <w:tcPr>
            <w:tcW w:w="3685" w:type="dxa"/>
          </w:tcPr>
          <w:p w14:paraId="6450A28B" w14:textId="77777777" w:rsidR="002F7794" w:rsidRPr="00AC70AC" w:rsidRDefault="002F7794" w:rsidP="002F7794">
            <w:pPr>
              <w:spacing w:line="240" w:lineRule="auto"/>
              <w:ind w:firstLine="0"/>
              <w:jc w:val="left"/>
              <w:rPr>
                <w:rFonts w:ascii="Times" w:hAnsi="Times" w:cs="Times"/>
                <w:bCs/>
                <w:sz w:val="20"/>
                <w:szCs w:val="20"/>
              </w:rPr>
            </w:pPr>
            <w:r w:rsidRPr="00AC70AC">
              <w:rPr>
                <w:rFonts w:ascii="Times" w:hAnsi="Times" w:cs="Times"/>
                <w:bCs/>
                <w:sz w:val="20"/>
                <w:szCs w:val="20"/>
              </w:rPr>
              <w:t xml:space="preserve">No </w:t>
            </w:r>
          </w:p>
        </w:tc>
        <w:tc>
          <w:tcPr>
            <w:tcW w:w="1800" w:type="dxa"/>
          </w:tcPr>
          <w:p w14:paraId="04788B7C" w14:textId="4264D041"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95 (21.</w:t>
            </w:r>
            <w:r w:rsidR="00933B60">
              <w:rPr>
                <w:rFonts w:ascii="Times" w:hAnsi="Times" w:cs="Times"/>
                <w:sz w:val="20"/>
                <w:szCs w:val="20"/>
              </w:rPr>
              <w:t>2</w:t>
            </w:r>
            <w:r w:rsidRPr="00AC70AC">
              <w:rPr>
                <w:rFonts w:ascii="Times" w:hAnsi="Times" w:cs="Times"/>
                <w:sz w:val="20"/>
                <w:szCs w:val="20"/>
              </w:rPr>
              <w:t>)</w:t>
            </w:r>
          </w:p>
        </w:tc>
        <w:tc>
          <w:tcPr>
            <w:tcW w:w="1800" w:type="dxa"/>
          </w:tcPr>
          <w:p w14:paraId="0684EE6A" w14:textId="30961BD7"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72 (32.1)</w:t>
            </w:r>
          </w:p>
        </w:tc>
        <w:tc>
          <w:tcPr>
            <w:tcW w:w="1800" w:type="dxa"/>
          </w:tcPr>
          <w:p w14:paraId="5326D96E" w14:textId="28390816"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b/>
                <w:bCs/>
                <w:sz w:val="20"/>
                <w:szCs w:val="20"/>
              </w:rPr>
              <w:t>0.002</w:t>
            </w:r>
          </w:p>
        </w:tc>
      </w:tr>
      <w:tr w:rsidR="002F7794" w:rsidRPr="00AC70AC" w14:paraId="21B98C69" w14:textId="14704314" w:rsidTr="000A6A3A">
        <w:tc>
          <w:tcPr>
            <w:tcW w:w="3685" w:type="dxa"/>
          </w:tcPr>
          <w:p w14:paraId="52D675CE" w14:textId="77777777" w:rsidR="002F7794" w:rsidRPr="00AC70AC" w:rsidRDefault="002F7794" w:rsidP="002F7794">
            <w:pPr>
              <w:spacing w:line="240" w:lineRule="auto"/>
              <w:ind w:firstLine="0"/>
              <w:jc w:val="left"/>
              <w:rPr>
                <w:rFonts w:ascii="Times" w:hAnsi="Times" w:cs="Times"/>
                <w:bCs/>
                <w:sz w:val="20"/>
                <w:szCs w:val="20"/>
              </w:rPr>
            </w:pPr>
            <w:r w:rsidRPr="00AC70AC">
              <w:rPr>
                <w:rFonts w:ascii="Times" w:hAnsi="Times" w:cs="Times"/>
                <w:bCs/>
                <w:sz w:val="20"/>
                <w:szCs w:val="20"/>
              </w:rPr>
              <w:t>Yes</w:t>
            </w:r>
          </w:p>
        </w:tc>
        <w:tc>
          <w:tcPr>
            <w:tcW w:w="1800" w:type="dxa"/>
          </w:tcPr>
          <w:p w14:paraId="08723DCD" w14:textId="09B6D2DD" w:rsidR="002F7794" w:rsidRPr="00AC70AC" w:rsidRDefault="002F7794" w:rsidP="002F7794">
            <w:pPr>
              <w:spacing w:line="240" w:lineRule="auto"/>
              <w:ind w:firstLine="0"/>
              <w:jc w:val="left"/>
              <w:rPr>
                <w:rFonts w:ascii="Times" w:hAnsi="Times" w:cs="Times"/>
                <w:sz w:val="20"/>
                <w:szCs w:val="20"/>
              </w:rPr>
            </w:pPr>
            <w:r w:rsidRPr="00AC70AC">
              <w:rPr>
                <w:rFonts w:ascii="Times" w:hAnsi="Times" w:cs="Times"/>
                <w:sz w:val="20"/>
                <w:szCs w:val="20"/>
              </w:rPr>
              <w:t>354 (78.8)</w:t>
            </w:r>
          </w:p>
        </w:tc>
        <w:tc>
          <w:tcPr>
            <w:tcW w:w="1800" w:type="dxa"/>
          </w:tcPr>
          <w:p w14:paraId="0482EE59" w14:textId="45C40DE6" w:rsidR="002F7794" w:rsidRPr="002F7794" w:rsidRDefault="002F7794" w:rsidP="002F7794">
            <w:pPr>
              <w:spacing w:line="240" w:lineRule="auto"/>
              <w:ind w:firstLine="0"/>
              <w:jc w:val="left"/>
              <w:rPr>
                <w:rFonts w:ascii="Times" w:hAnsi="Times" w:cs="Times"/>
                <w:sz w:val="20"/>
                <w:szCs w:val="20"/>
              </w:rPr>
            </w:pPr>
            <w:r w:rsidRPr="002F7794">
              <w:rPr>
                <w:rFonts w:ascii="Times" w:hAnsi="Times" w:cs="Times"/>
                <w:sz w:val="20"/>
                <w:szCs w:val="20"/>
              </w:rPr>
              <w:t>152 (67.</w:t>
            </w:r>
            <w:r w:rsidR="00933B60">
              <w:rPr>
                <w:rFonts w:ascii="Times" w:hAnsi="Times" w:cs="Times"/>
                <w:sz w:val="20"/>
                <w:szCs w:val="20"/>
              </w:rPr>
              <w:t>9</w:t>
            </w:r>
            <w:r w:rsidRPr="002F7794">
              <w:rPr>
                <w:rFonts w:ascii="Times" w:hAnsi="Times" w:cs="Times"/>
                <w:sz w:val="20"/>
                <w:szCs w:val="20"/>
              </w:rPr>
              <w:t>)</w:t>
            </w:r>
          </w:p>
        </w:tc>
        <w:tc>
          <w:tcPr>
            <w:tcW w:w="1800" w:type="dxa"/>
          </w:tcPr>
          <w:p w14:paraId="31CA223E" w14:textId="77777777" w:rsidR="002F7794" w:rsidRPr="002F7794" w:rsidRDefault="002F7794" w:rsidP="002F7794">
            <w:pPr>
              <w:spacing w:line="240" w:lineRule="auto"/>
              <w:ind w:firstLine="0"/>
              <w:jc w:val="left"/>
              <w:rPr>
                <w:rFonts w:ascii="Times" w:hAnsi="Times" w:cs="Times"/>
                <w:sz w:val="20"/>
                <w:szCs w:val="20"/>
              </w:rPr>
            </w:pPr>
          </w:p>
        </w:tc>
      </w:tr>
    </w:tbl>
    <w:p w14:paraId="664C4EB1" w14:textId="77777777" w:rsidR="00AC70AC" w:rsidRDefault="00AC70AC" w:rsidP="00AC70AC">
      <w:pPr>
        <w:spacing w:line="240" w:lineRule="auto"/>
        <w:ind w:firstLine="0"/>
        <w:rPr>
          <w:rFonts w:ascii="Times" w:hAnsi="Times" w:cs="Times"/>
          <w:sz w:val="20"/>
          <w:szCs w:val="20"/>
        </w:rPr>
      </w:pPr>
      <w:r w:rsidRPr="00AC70AC">
        <w:rPr>
          <w:rFonts w:ascii="Times" w:hAnsi="Times" w:cs="Times"/>
          <w:sz w:val="20"/>
          <w:szCs w:val="20"/>
          <w:vertAlign w:val="superscript"/>
        </w:rPr>
        <w:t xml:space="preserve">a </w:t>
      </w:r>
      <w:r w:rsidRPr="00AC70AC">
        <w:rPr>
          <w:rFonts w:ascii="Times" w:hAnsi="Times" w:cs="Times"/>
          <w:sz w:val="20"/>
          <w:szCs w:val="20"/>
        </w:rPr>
        <w:t>Variab</w:t>
      </w:r>
      <w:r>
        <w:rPr>
          <w:rFonts w:ascii="Times" w:hAnsi="Times" w:cs="Times"/>
          <w:sz w:val="20"/>
          <w:szCs w:val="20"/>
        </w:rPr>
        <w:t>l</w:t>
      </w:r>
      <w:r w:rsidRPr="00AC70AC">
        <w:rPr>
          <w:rFonts w:ascii="Times" w:hAnsi="Times" w:cs="Times"/>
          <w:sz w:val="20"/>
          <w:szCs w:val="20"/>
        </w:rPr>
        <w:t>e was imputed to account for missing value</w:t>
      </w:r>
      <w:r w:rsidR="00677DC0">
        <w:rPr>
          <w:rFonts w:ascii="Times" w:hAnsi="Times" w:cs="Times"/>
          <w:sz w:val="20"/>
          <w:szCs w:val="20"/>
        </w:rPr>
        <w:t>s</w:t>
      </w:r>
    </w:p>
    <w:p w14:paraId="1873BF22" w14:textId="77777777" w:rsidR="00677DC0" w:rsidRDefault="00677DC0" w:rsidP="00AC70AC">
      <w:pPr>
        <w:spacing w:line="240" w:lineRule="auto"/>
        <w:ind w:firstLine="0"/>
        <w:rPr>
          <w:rFonts w:ascii="Times" w:hAnsi="Times" w:cs="Times"/>
          <w:sz w:val="20"/>
          <w:szCs w:val="20"/>
        </w:rPr>
      </w:pPr>
    </w:p>
    <w:p w14:paraId="2B78453C" w14:textId="2FE564AF" w:rsidR="00677DC0" w:rsidRDefault="00677DC0" w:rsidP="00AC70AC">
      <w:pPr>
        <w:spacing w:line="240" w:lineRule="auto"/>
        <w:ind w:firstLine="0"/>
        <w:rPr>
          <w:rFonts w:ascii="Times" w:hAnsi="Times" w:cs="Times"/>
          <w:sz w:val="20"/>
          <w:szCs w:val="20"/>
        </w:rPr>
      </w:pPr>
    </w:p>
    <w:p w14:paraId="0E546984" w14:textId="57609B8F" w:rsidR="00455B4C" w:rsidRDefault="00455B4C" w:rsidP="00AC70AC">
      <w:pPr>
        <w:spacing w:line="240" w:lineRule="auto"/>
        <w:ind w:firstLine="0"/>
        <w:rPr>
          <w:rFonts w:ascii="Times" w:hAnsi="Times" w:cs="Times"/>
          <w:sz w:val="20"/>
          <w:szCs w:val="20"/>
        </w:rPr>
      </w:pPr>
    </w:p>
    <w:p w14:paraId="303C960A" w14:textId="1F54D65A" w:rsidR="00455B4C" w:rsidRDefault="00455B4C" w:rsidP="00AC70AC">
      <w:pPr>
        <w:spacing w:line="240" w:lineRule="auto"/>
        <w:ind w:firstLine="0"/>
        <w:rPr>
          <w:rFonts w:ascii="Times" w:hAnsi="Times" w:cs="Times"/>
          <w:sz w:val="20"/>
          <w:szCs w:val="20"/>
        </w:rPr>
      </w:pPr>
    </w:p>
    <w:p w14:paraId="14AFF092" w14:textId="3CACDB85" w:rsidR="00455B4C" w:rsidRDefault="00455B4C" w:rsidP="00AC70AC">
      <w:pPr>
        <w:spacing w:line="240" w:lineRule="auto"/>
        <w:ind w:firstLine="0"/>
        <w:rPr>
          <w:rFonts w:ascii="Times" w:hAnsi="Times" w:cs="Times"/>
          <w:sz w:val="20"/>
          <w:szCs w:val="20"/>
        </w:rPr>
      </w:pPr>
    </w:p>
    <w:p w14:paraId="4E6E45EC" w14:textId="777D48F2" w:rsidR="00455B4C" w:rsidRDefault="00455B4C" w:rsidP="00AC70AC">
      <w:pPr>
        <w:spacing w:line="240" w:lineRule="auto"/>
        <w:ind w:firstLine="0"/>
        <w:rPr>
          <w:rFonts w:ascii="Times" w:hAnsi="Times" w:cs="Times"/>
          <w:sz w:val="20"/>
          <w:szCs w:val="20"/>
        </w:rPr>
      </w:pPr>
    </w:p>
    <w:p w14:paraId="1C64606E" w14:textId="32B4B161" w:rsidR="00455B4C" w:rsidRDefault="00455B4C" w:rsidP="00AC70AC">
      <w:pPr>
        <w:spacing w:line="240" w:lineRule="auto"/>
        <w:ind w:firstLine="0"/>
        <w:rPr>
          <w:rFonts w:ascii="Times" w:hAnsi="Times" w:cs="Times"/>
          <w:sz w:val="20"/>
          <w:szCs w:val="20"/>
        </w:rPr>
      </w:pPr>
    </w:p>
    <w:p w14:paraId="59059793" w14:textId="4694CB3A" w:rsidR="00455B4C" w:rsidRDefault="00455B4C" w:rsidP="00AC70AC">
      <w:pPr>
        <w:spacing w:line="240" w:lineRule="auto"/>
        <w:ind w:firstLine="0"/>
        <w:rPr>
          <w:rFonts w:ascii="Times" w:hAnsi="Times" w:cs="Times"/>
          <w:sz w:val="20"/>
          <w:szCs w:val="20"/>
        </w:rPr>
      </w:pPr>
    </w:p>
    <w:p w14:paraId="55454E54" w14:textId="5EDAD9AF" w:rsidR="00455B4C" w:rsidRDefault="00455B4C" w:rsidP="00AC70AC">
      <w:pPr>
        <w:spacing w:line="240" w:lineRule="auto"/>
        <w:ind w:firstLine="0"/>
        <w:rPr>
          <w:rFonts w:ascii="Times" w:hAnsi="Times" w:cs="Times"/>
          <w:sz w:val="20"/>
          <w:szCs w:val="20"/>
        </w:rPr>
      </w:pPr>
    </w:p>
    <w:p w14:paraId="0CDE015E" w14:textId="3BE7311D" w:rsidR="00455B4C" w:rsidRDefault="00455B4C" w:rsidP="00AC70AC">
      <w:pPr>
        <w:spacing w:line="240" w:lineRule="auto"/>
        <w:ind w:firstLine="0"/>
        <w:rPr>
          <w:rFonts w:ascii="Times" w:hAnsi="Times" w:cs="Times"/>
          <w:sz w:val="20"/>
          <w:szCs w:val="20"/>
        </w:rPr>
      </w:pPr>
    </w:p>
    <w:p w14:paraId="2F5407B1" w14:textId="45B7E931" w:rsidR="00455B4C" w:rsidRDefault="00455B4C" w:rsidP="00AC70AC">
      <w:pPr>
        <w:spacing w:line="240" w:lineRule="auto"/>
        <w:ind w:firstLine="0"/>
        <w:rPr>
          <w:rFonts w:ascii="Times" w:hAnsi="Times" w:cs="Times"/>
          <w:sz w:val="20"/>
          <w:szCs w:val="20"/>
        </w:rPr>
      </w:pPr>
    </w:p>
    <w:p w14:paraId="2358794F" w14:textId="77777777" w:rsidR="00455B4C" w:rsidRDefault="00455B4C" w:rsidP="00AC70AC">
      <w:pPr>
        <w:spacing w:line="240" w:lineRule="auto"/>
        <w:ind w:firstLine="0"/>
        <w:rPr>
          <w:rFonts w:ascii="Times" w:hAnsi="Times" w:cs="Times"/>
          <w:sz w:val="20"/>
          <w:szCs w:val="20"/>
        </w:rPr>
        <w:sectPr w:rsidR="00455B4C" w:rsidSect="00296B61">
          <w:footerReference w:type="default" r:id="rId13"/>
          <w:pgSz w:w="12240" w:h="15840"/>
          <w:pgMar w:top="1440" w:right="1440" w:bottom="1440" w:left="1440" w:header="720" w:footer="720" w:gutter="0"/>
          <w:pgNumType w:start="1"/>
          <w:cols w:space="720"/>
          <w:docGrid w:linePitch="360"/>
        </w:sectPr>
      </w:pPr>
    </w:p>
    <w:p w14:paraId="11D9B7D5" w14:textId="446B5656" w:rsidR="00455B4C" w:rsidRDefault="00455B4C" w:rsidP="00AC70AC">
      <w:pPr>
        <w:spacing w:line="240" w:lineRule="auto"/>
        <w:ind w:firstLine="0"/>
        <w:rPr>
          <w:rFonts w:ascii="Times" w:hAnsi="Times" w:cs="Times"/>
          <w:sz w:val="20"/>
          <w:szCs w:val="20"/>
        </w:rPr>
      </w:pPr>
    </w:p>
    <w:p w14:paraId="64D121FC" w14:textId="77777777" w:rsidR="00455B4C" w:rsidRDefault="00455B4C" w:rsidP="00AC70AC">
      <w:pPr>
        <w:spacing w:line="240" w:lineRule="auto"/>
        <w:ind w:firstLine="0"/>
        <w:rPr>
          <w:rFonts w:ascii="Times" w:hAnsi="Times" w:cs="Times"/>
          <w:sz w:val="20"/>
          <w:szCs w:val="20"/>
        </w:rPr>
      </w:pPr>
    </w:p>
    <w:p w14:paraId="6B435A9C" w14:textId="5B37F661" w:rsidR="008452DD" w:rsidRPr="008452DD" w:rsidRDefault="008452DD" w:rsidP="008452DD">
      <w:pPr>
        <w:pStyle w:val="Caption"/>
        <w:keepNext/>
        <w:rPr>
          <w:vertAlign w:val="superscript"/>
        </w:rPr>
      </w:pPr>
      <w:bookmarkStart w:id="39" w:name="_Toc49440466"/>
      <w:r>
        <w:t xml:space="preserve">Table </w:t>
      </w:r>
      <w:r>
        <w:fldChar w:fldCharType="begin"/>
      </w:r>
      <w:r>
        <w:instrText xml:space="preserve"> SEQ Table \* ARABIC </w:instrText>
      </w:r>
      <w:r>
        <w:fldChar w:fldCharType="separate"/>
      </w:r>
      <w:r w:rsidR="002E04F4">
        <w:t>2</w:t>
      </w:r>
      <w:r>
        <w:fldChar w:fldCharType="end"/>
      </w:r>
      <w:r>
        <w:t>. Adjusted models for association between fruit and vegetable perceptions and cardiometabolic outcomes</w:t>
      </w:r>
      <w:r w:rsidR="00865837">
        <w:t xml:space="preserve"> for PHRESH study blood draw participants, 2018 (N=459)</w:t>
      </w:r>
      <w:r>
        <w:rPr>
          <w:vertAlign w:val="superscript"/>
        </w:rPr>
        <w:t>a,b</w:t>
      </w:r>
      <w:bookmarkEnd w:id="39"/>
    </w:p>
    <w:tbl>
      <w:tblPr>
        <w:tblW w:w="13315" w:type="dxa"/>
        <w:tblCellMar>
          <w:top w:w="115" w:type="dxa"/>
          <w:left w:w="115" w:type="dxa"/>
          <w:bottom w:w="115" w:type="dxa"/>
          <w:right w:w="115" w:type="dxa"/>
        </w:tblCellMar>
        <w:tblLook w:val="04A0" w:firstRow="1" w:lastRow="0" w:firstColumn="1" w:lastColumn="0" w:noHBand="0" w:noVBand="1"/>
      </w:tblPr>
      <w:tblGrid>
        <w:gridCol w:w="2335"/>
        <w:gridCol w:w="2070"/>
        <w:gridCol w:w="1890"/>
        <w:gridCol w:w="1800"/>
        <w:gridCol w:w="1620"/>
        <w:gridCol w:w="1620"/>
        <w:gridCol w:w="1980"/>
      </w:tblGrid>
      <w:tr w:rsidR="008A0682" w:rsidRPr="00440BA8" w14:paraId="24F178D0" w14:textId="77777777" w:rsidTr="00BA601A">
        <w:trPr>
          <w:trHeight w:val="255"/>
        </w:trPr>
        <w:tc>
          <w:tcPr>
            <w:tcW w:w="2335" w:type="dxa"/>
            <w:tcBorders>
              <w:top w:val="single" w:sz="4" w:space="0" w:color="auto"/>
              <w:left w:val="single" w:sz="4" w:space="0" w:color="auto"/>
              <w:bottom w:val="single" w:sz="4" w:space="0" w:color="auto"/>
              <w:right w:val="nil"/>
            </w:tcBorders>
            <w:shd w:val="clear" w:color="auto" w:fill="auto"/>
            <w:noWrap/>
            <w:vAlign w:val="bottom"/>
          </w:tcPr>
          <w:p w14:paraId="26AF7836" w14:textId="77777777" w:rsidR="00455B4C" w:rsidRPr="008E5FC7" w:rsidRDefault="00455B4C" w:rsidP="008E5FC7">
            <w:pPr>
              <w:spacing w:line="240" w:lineRule="auto"/>
              <w:jc w:val="left"/>
              <w:rPr>
                <w:rFonts w:ascii="Times" w:hAnsi="Times" w:cs="Times"/>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36FFB" w14:textId="2908A726" w:rsidR="00455B4C" w:rsidRPr="008E5FC7" w:rsidRDefault="00455B4C" w:rsidP="00BA601A">
            <w:pPr>
              <w:spacing w:line="240" w:lineRule="auto"/>
              <w:ind w:firstLine="0"/>
              <w:jc w:val="center"/>
              <w:rPr>
                <w:rFonts w:ascii="Times" w:hAnsi="Times" w:cs="Times"/>
                <w:b/>
                <w:i/>
                <w:color w:val="000000"/>
                <w:sz w:val="20"/>
                <w:szCs w:val="20"/>
              </w:rPr>
            </w:pPr>
            <w:r w:rsidRPr="008E5FC7">
              <w:rPr>
                <w:rFonts w:ascii="Times" w:hAnsi="Times" w:cs="Times"/>
                <w:b/>
                <w:i/>
                <w:color w:val="000000"/>
                <w:sz w:val="20"/>
                <w:szCs w:val="20"/>
              </w:rPr>
              <w:t>High</w:t>
            </w:r>
            <w:r w:rsidR="00C65B66">
              <w:rPr>
                <w:rFonts w:ascii="Times" w:hAnsi="Times" w:cs="Times"/>
                <w:b/>
                <w:i/>
                <w:color w:val="000000"/>
                <w:sz w:val="20"/>
                <w:szCs w:val="20"/>
              </w:rPr>
              <w:t xml:space="preserve"> B</w:t>
            </w:r>
            <w:r w:rsidRPr="008E5FC7">
              <w:rPr>
                <w:rFonts w:ascii="Times" w:hAnsi="Times" w:cs="Times"/>
                <w:b/>
                <w:i/>
                <w:color w:val="000000"/>
                <w:sz w:val="20"/>
                <w:szCs w:val="20"/>
              </w:rPr>
              <w:t xml:space="preserve">lood </w:t>
            </w:r>
            <w:proofErr w:type="spellStart"/>
            <w:r w:rsidRPr="008E5FC7">
              <w:rPr>
                <w:rFonts w:ascii="Times" w:hAnsi="Times" w:cs="Times"/>
                <w:b/>
                <w:i/>
                <w:color w:val="000000"/>
                <w:sz w:val="20"/>
                <w:szCs w:val="20"/>
              </w:rPr>
              <w:t>Pressure</w:t>
            </w:r>
            <w:r w:rsidRPr="008E5FC7">
              <w:rPr>
                <w:rFonts w:ascii="Times" w:hAnsi="Times" w:cs="Times"/>
                <w:b/>
                <w:i/>
                <w:color w:val="000000"/>
                <w:sz w:val="20"/>
                <w:szCs w:val="20"/>
                <w:vertAlign w:val="superscript"/>
              </w:rPr>
              <w:t>c</w:t>
            </w:r>
            <w:proofErr w:type="spellEnd"/>
          </w:p>
          <w:p w14:paraId="7D0BCB25" w14:textId="77777777" w:rsidR="00455B4C" w:rsidRPr="008E5FC7" w:rsidRDefault="00455B4C" w:rsidP="00BA601A">
            <w:pPr>
              <w:spacing w:line="240" w:lineRule="auto"/>
              <w:ind w:firstLine="0"/>
              <w:jc w:val="center"/>
              <w:rPr>
                <w:rFonts w:ascii="Times" w:hAnsi="Times" w:cs="Times"/>
                <w:b/>
                <w:i/>
                <w:color w:val="000000"/>
                <w:sz w:val="20"/>
                <w:szCs w:val="20"/>
              </w:rPr>
            </w:pPr>
            <w:r w:rsidRPr="008E5FC7">
              <w:rPr>
                <w:rFonts w:ascii="Times" w:hAnsi="Times" w:cs="Times"/>
                <w:b/>
                <w:i/>
                <w:color w:val="000000"/>
                <w:sz w:val="20"/>
                <w:szCs w:val="20"/>
              </w:rPr>
              <w:t>OR (95%CI)</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487D37E9" w14:textId="73E088D8" w:rsidR="00455B4C" w:rsidRPr="008E5FC7" w:rsidRDefault="00455B4C" w:rsidP="00BA601A">
            <w:pPr>
              <w:spacing w:line="240" w:lineRule="auto"/>
              <w:ind w:firstLine="0"/>
              <w:jc w:val="center"/>
              <w:rPr>
                <w:rFonts w:ascii="Times" w:hAnsi="Times" w:cs="Times"/>
                <w:b/>
                <w:i/>
                <w:sz w:val="20"/>
                <w:szCs w:val="20"/>
              </w:rPr>
            </w:pPr>
            <w:r w:rsidRPr="008E5FC7">
              <w:rPr>
                <w:rFonts w:ascii="Times" w:hAnsi="Times" w:cs="Times"/>
                <w:b/>
                <w:i/>
                <w:sz w:val="20"/>
                <w:szCs w:val="20"/>
              </w:rPr>
              <w:t>High</w:t>
            </w:r>
            <w:r w:rsidR="008E5FC7">
              <w:rPr>
                <w:rFonts w:ascii="Times" w:hAnsi="Times" w:cs="Times"/>
                <w:b/>
                <w:i/>
                <w:sz w:val="20"/>
                <w:szCs w:val="20"/>
              </w:rPr>
              <w:t xml:space="preserve"> </w:t>
            </w:r>
            <w:r w:rsidRPr="008E5FC7">
              <w:rPr>
                <w:rFonts w:ascii="Times" w:hAnsi="Times" w:cs="Times"/>
                <w:b/>
                <w:i/>
                <w:sz w:val="20"/>
                <w:szCs w:val="20"/>
              </w:rPr>
              <w:t>Blood</w:t>
            </w:r>
            <w:r w:rsidR="008E5FC7">
              <w:rPr>
                <w:rFonts w:ascii="Times" w:hAnsi="Times" w:cs="Times"/>
                <w:b/>
                <w:i/>
                <w:sz w:val="20"/>
                <w:szCs w:val="20"/>
              </w:rPr>
              <w:t xml:space="preserve"> </w:t>
            </w:r>
            <w:proofErr w:type="spellStart"/>
            <w:r w:rsidRPr="008E5FC7">
              <w:rPr>
                <w:rFonts w:ascii="Times" w:hAnsi="Times" w:cs="Times"/>
                <w:b/>
                <w:i/>
                <w:sz w:val="20"/>
                <w:szCs w:val="20"/>
              </w:rPr>
              <w:t>Sugar</w:t>
            </w:r>
            <w:r w:rsidRPr="008E5FC7">
              <w:rPr>
                <w:rFonts w:ascii="Times" w:hAnsi="Times" w:cs="Times"/>
                <w:b/>
                <w:i/>
                <w:sz w:val="20"/>
                <w:szCs w:val="20"/>
                <w:vertAlign w:val="superscript"/>
              </w:rPr>
              <w:t>d</w:t>
            </w:r>
            <w:proofErr w:type="spellEnd"/>
          </w:p>
          <w:p w14:paraId="06D6CE06" w14:textId="77777777" w:rsidR="00455B4C" w:rsidRPr="008E5FC7" w:rsidRDefault="00455B4C" w:rsidP="00BA601A">
            <w:pPr>
              <w:spacing w:line="240" w:lineRule="auto"/>
              <w:ind w:firstLine="0"/>
              <w:jc w:val="center"/>
              <w:rPr>
                <w:rFonts w:ascii="Times" w:hAnsi="Times" w:cs="Times"/>
                <w:i/>
                <w:color w:val="000000"/>
                <w:sz w:val="20"/>
                <w:szCs w:val="20"/>
              </w:rPr>
            </w:pPr>
            <w:r w:rsidRPr="008E5FC7">
              <w:rPr>
                <w:rFonts w:ascii="Times" w:hAnsi="Times" w:cs="Times"/>
                <w:b/>
                <w:i/>
                <w:color w:val="000000"/>
                <w:sz w:val="20"/>
                <w:szCs w:val="20"/>
              </w:rPr>
              <w:t>OR (95%CI)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AA70A0" w14:textId="77777777" w:rsidR="00455B4C" w:rsidRPr="008E5FC7" w:rsidRDefault="00455B4C" w:rsidP="00BA601A">
            <w:pPr>
              <w:spacing w:line="240" w:lineRule="auto"/>
              <w:ind w:firstLine="0"/>
              <w:jc w:val="center"/>
              <w:rPr>
                <w:rFonts w:ascii="Times" w:hAnsi="Times" w:cs="Times"/>
                <w:b/>
                <w:i/>
                <w:sz w:val="20"/>
                <w:szCs w:val="20"/>
              </w:rPr>
            </w:pPr>
            <w:r w:rsidRPr="008E5FC7">
              <w:rPr>
                <w:rFonts w:ascii="Times" w:hAnsi="Times" w:cs="Times"/>
                <w:b/>
                <w:i/>
                <w:sz w:val="20"/>
                <w:szCs w:val="20"/>
              </w:rPr>
              <w:t xml:space="preserve">High </w:t>
            </w:r>
            <w:proofErr w:type="spellStart"/>
            <w:r w:rsidRPr="008E5FC7">
              <w:rPr>
                <w:rFonts w:ascii="Times" w:hAnsi="Times" w:cs="Times"/>
                <w:b/>
                <w:i/>
                <w:sz w:val="20"/>
                <w:szCs w:val="20"/>
              </w:rPr>
              <w:t>Cholesterol</w:t>
            </w:r>
            <w:r w:rsidRPr="008E5FC7">
              <w:rPr>
                <w:rFonts w:ascii="Times" w:hAnsi="Times" w:cs="Times"/>
                <w:b/>
                <w:i/>
                <w:sz w:val="20"/>
                <w:szCs w:val="20"/>
                <w:vertAlign w:val="superscript"/>
              </w:rPr>
              <w:t>e</w:t>
            </w:r>
            <w:proofErr w:type="spellEnd"/>
          </w:p>
          <w:p w14:paraId="1AAFB006" w14:textId="77777777" w:rsidR="00455B4C" w:rsidRPr="008E5FC7" w:rsidRDefault="00455B4C" w:rsidP="00BA601A">
            <w:pPr>
              <w:spacing w:line="240" w:lineRule="auto"/>
              <w:ind w:firstLine="0"/>
              <w:rPr>
                <w:rFonts w:ascii="Times" w:hAnsi="Times" w:cs="Times"/>
                <w:i/>
                <w:color w:val="000000"/>
                <w:sz w:val="20"/>
                <w:szCs w:val="20"/>
              </w:rPr>
            </w:pPr>
            <w:r w:rsidRPr="008E5FC7">
              <w:rPr>
                <w:rFonts w:ascii="Times" w:hAnsi="Times" w:cs="Times"/>
                <w:b/>
                <w:i/>
                <w:color w:val="000000"/>
                <w:sz w:val="20"/>
                <w:szCs w:val="20"/>
              </w:rPr>
              <w:t>OR (95%CI)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100A06F" w14:textId="77777777" w:rsidR="00455B4C" w:rsidRPr="008E5FC7" w:rsidRDefault="00455B4C" w:rsidP="00BA601A">
            <w:pPr>
              <w:spacing w:line="240" w:lineRule="auto"/>
              <w:ind w:firstLine="0"/>
              <w:rPr>
                <w:rFonts w:ascii="Times" w:hAnsi="Times" w:cs="Times"/>
                <w:b/>
                <w:i/>
                <w:sz w:val="20"/>
                <w:szCs w:val="20"/>
              </w:rPr>
            </w:pPr>
            <w:r w:rsidRPr="008E5FC7">
              <w:rPr>
                <w:rFonts w:ascii="Times" w:hAnsi="Times" w:cs="Times"/>
                <w:b/>
                <w:i/>
                <w:sz w:val="20"/>
                <w:szCs w:val="20"/>
              </w:rPr>
              <w:t xml:space="preserve">Low </w:t>
            </w:r>
            <w:proofErr w:type="spellStart"/>
            <w:r w:rsidRPr="008E5FC7">
              <w:rPr>
                <w:rFonts w:ascii="Times" w:hAnsi="Times" w:cs="Times"/>
                <w:b/>
                <w:i/>
                <w:sz w:val="20"/>
                <w:szCs w:val="20"/>
              </w:rPr>
              <w:t>HDL</w:t>
            </w:r>
            <w:r w:rsidRPr="008E5FC7">
              <w:rPr>
                <w:rFonts w:ascii="Times" w:hAnsi="Times" w:cs="Times"/>
                <w:b/>
                <w:i/>
                <w:sz w:val="20"/>
                <w:szCs w:val="20"/>
                <w:vertAlign w:val="superscript"/>
              </w:rPr>
              <w:t>f</w:t>
            </w:r>
            <w:proofErr w:type="spellEnd"/>
          </w:p>
          <w:p w14:paraId="70179C63" w14:textId="77777777" w:rsidR="00455B4C" w:rsidRPr="008E5FC7" w:rsidRDefault="00455B4C" w:rsidP="00BA601A">
            <w:pPr>
              <w:spacing w:line="240" w:lineRule="auto"/>
              <w:ind w:firstLine="0"/>
              <w:rPr>
                <w:rFonts w:ascii="Times" w:hAnsi="Times" w:cs="Times"/>
                <w:i/>
                <w:color w:val="000000"/>
                <w:sz w:val="20"/>
                <w:szCs w:val="20"/>
              </w:rPr>
            </w:pPr>
            <w:r w:rsidRPr="008E5FC7">
              <w:rPr>
                <w:rFonts w:ascii="Times" w:hAnsi="Times" w:cs="Times"/>
                <w:b/>
                <w:i/>
                <w:color w:val="000000"/>
                <w:sz w:val="20"/>
                <w:szCs w:val="20"/>
              </w:rPr>
              <w:t>OR (95%CI)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4D7688A" w14:textId="77777777" w:rsidR="00455B4C" w:rsidRPr="008E5FC7" w:rsidRDefault="00455B4C" w:rsidP="00BA601A">
            <w:pPr>
              <w:spacing w:line="240" w:lineRule="auto"/>
              <w:ind w:firstLine="0"/>
              <w:rPr>
                <w:rFonts w:ascii="Times" w:hAnsi="Times" w:cs="Times"/>
                <w:b/>
                <w:i/>
                <w:sz w:val="20"/>
                <w:szCs w:val="20"/>
              </w:rPr>
            </w:pPr>
            <w:proofErr w:type="spellStart"/>
            <w:r w:rsidRPr="008E5FC7">
              <w:rPr>
                <w:rFonts w:ascii="Times" w:hAnsi="Times" w:cs="Times"/>
                <w:b/>
                <w:i/>
                <w:sz w:val="20"/>
                <w:szCs w:val="20"/>
              </w:rPr>
              <w:t>Overweight</w:t>
            </w:r>
            <w:r w:rsidRPr="008E5FC7">
              <w:rPr>
                <w:rFonts w:ascii="Times" w:hAnsi="Times" w:cs="Times"/>
                <w:b/>
                <w:i/>
                <w:sz w:val="20"/>
                <w:szCs w:val="20"/>
                <w:vertAlign w:val="superscript"/>
              </w:rPr>
              <w:t>g</w:t>
            </w:r>
            <w:proofErr w:type="spellEnd"/>
          </w:p>
          <w:p w14:paraId="66D26998" w14:textId="77777777" w:rsidR="00455B4C" w:rsidRPr="008E5FC7" w:rsidRDefault="00455B4C" w:rsidP="00BA601A">
            <w:pPr>
              <w:spacing w:line="240" w:lineRule="auto"/>
              <w:ind w:firstLine="0"/>
              <w:rPr>
                <w:rFonts w:ascii="Times" w:eastAsiaTheme="minorHAnsi" w:hAnsi="Times" w:cs="Times"/>
                <w:b/>
                <w:i/>
                <w:sz w:val="20"/>
                <w:szCs w:val="20"/>
              </w:rPr>
            </w:pPr>
            <w:r w:rsidRPr="008E5FC7">
              <w:rPr>
                <w:rFonts w:ascii="Times" w:hAnsi="Times" w:cs="Times"/>
                <w:b/>
                <w:i/>
                <w:color w:val="000000"/>
                <w:sz w:val="20"/>
                <w:szCs w:val="20"/>
              </w:rPr>
              <w:t>OR (95%CI)</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129E8E7" w14:textId="64D2E796" w:rsidR="00455B4C" w:rsidRPr="008E5FC7" w:rsidRDefault="00455B4C" w:rsidP="00BA601A">
            <w:pPr>
              <w:spacing w:line="240" w:lineRule="auto"/>
              <w:ind w:firstLine="0"/>
              <w:rPr>
                <w:rFonts w:ascii="Times" w:hAnsi="Times" w:cs="Times"/>
                <w:b/>
                <w:i/>
                <w:sz w:val="20"/>
                <w:szCs w:val="20"/>
              </w:rPr>
            </w:pPr>
            <w:r w:rsidRPr="008E5FC7">
              <w:rPr>
                <w:rFonts w:ascii="Times" w:hAnsi="Times" w:cs="Times"/>
                <w:b/>
                <w:i/>
                <w:sz w:val="20"/>
                <w:szCs w:val="20"/>
              </w:rPr>
              <w:t>Poor</w:t>
            </w:r>
            <w:r w:rsidR="002C68F1">
              <w:rPr>
                <w:rFonts w:ascii="Times" w:hAnsi="Times" w:cs="Times"/>
                <w:b/>
                <w:i/>
                <w:sz w:val="20"/>
                <w:szCs w:val="20"/>
              </w:rPr>
              <w:t>/Fair</w:t>
            </w:r>
            <w:r w:rsidRPr="008E5FC7">
              <w:rPr>
                <w:rFonts w:ascii="Times" w:hAnsi="Times" w:cs="Times"/>
                <w:b/>
                <w:i/>
                <w:sz w:val="20"/>
                <w:szCs w:val="20"/>
              </w:rPr>
              <w:t xml:space="preserve"> </w:t>
            </w:r>
            <w:proofErr w:type="spellStart"/>
            <w:r w:rsidRPr="008E5FC7">
              <w:rPr>
                <w:rFonts w:ascii="Times" w:hAnsi="Times" w:cs="Times"/>
                <w:b/>
                <w:i/>
                <w:sz w:val="20"/>
                <w:szCs w:val="20"/>
              </w:rPr>
              <w:t>Health</w:t>
            </w:r>
            <w:r w:rsidRPr="008E5FC7">
              <w:rPr>
                <w:rFonts w:ascii="Times" w:hAnsi="Times" w:cs="Times"/>
                <w:b/>
                <w:i/>
                <w:sz w:val="20"/>
                <w:szCs w:val="20"/>
                <w:vertAlign w:val="superscript"/>
              </w:rPr>
              <w:t>h</w:t>
            </w:r>
            <w:proofErr w:type="spellEnd"/>
          </w:p>
          <w:p w14:paraId="2FD8A2FC" w14:textId="77777777" w:rsidR="00455B4C" w:rsidRPr="008E5FC7" w:rsidRDefault="00455B4C" w:rsidP="00BA601A">
            <w:pPr>
              <w:spacing w:line="240" w:lineRule="auto"/>
              <w:ind w:firstLine="0"/>
              <w:rPr>
                <w:rFonts w:ascii="Times" w:hAnsi="Times" w:cs="Times"/>
                <w:b/>
                <w:i/>
                <w:color w:val="000000"/>
                <w:sz w:val="20"/>
                <w:szCs w:val="20"/>
              </w:rPr>
            </w:pPr>
            <w:r w:rsidRPr="008E5FC7">
              <w:rPr>
                <w:rFonts w:ascii="Times" w:hAnsi="Times" w:cs="Times"/>
                <w:b/>
                <w:i/>
                <w:color w:val="000000"/>
                <w:sz w:val="20"/>
                <w:szCs w:val="20"/>
              </w:rPr>
              <w:t>OR (95%CI)</w:t>
            </w:r>
          </w:p>
        </w:tc>
      </w:tr>
      <w:tr w:rsidR="00E776C0" w:rsidRPr="006E041B" w14:paraId="3A8B1040" w14:textId="77777777" w:rsidTr="00BA601A">
        <w:trPr>
          <w:trHeight w:val="255"/>
        </w:trPr>
        <w:tc>
          <w:tcPr>
            <w:tcW w:w="2335" w:type="dxa"/>
            <w:tcBorders>
              <w:top w:val="single" w:sz="4" w:space="0" w:color="auto"/>
              <w:left w:val="single" w:sz="4" w:space="0" w:color="auto"/>
              <w:bottom w:val="single" w:sz="4" w:space="0" w:color="auto"/>
              <w:right w:val="single" w:sz="4" w:space="0" w:color="auto"/>
            </w:tcBorders>
            <w:shd w:val="clear" w:color="auto" w:fill="auto"/>
            <w:noWrap/>
            <w:hideMark/>
          </w:tcPr>
          <w:p w14:paraId="5EB4802E" w14:textId="390F97AA" w:rsidR="00455B4C" w:rsidRPr="008E5FC7" w:rsidRDefault="00455B4C" w:rsidP="00BA601A">
            <w:pPr>
              <w:spacing w:line="240" w:lineRule="auto"/>
              <w:ind w:firstLine="0"/>
              <w:jc w:val="left"/>
              <w:rPr>
                <w:rFonts w:ascii="Times" w:hAnsi="Times" w:cs="Times"/>
                <w:b/>
                <w:bCs/>
                <w:color w:val="000000"/>
                <w:sz w:val="20"/>
                <w:szCs w:val="20"/>
              </w:rPr>
            </w:pPr>
            <w:r w:rsidRPr="008E5FC7">
              <w:rPr>
                <w:rFonts w:ascii="Times" w:hAnsi="Times" w:cs="Times"/>
                <w:b/>
                <w:bCs/>
                <w:color w:val="000000"/>
                <w:sz w:val="20"/>
                <w:szCs w:val="20"/>
              </w:rPr>
              <w:t>Easy to buy F and V</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4DA63C87" w14:textId="77777777" w:rsidR="00455B4C" w:rsidRPr="008E5FC7" w:rsidRDefault="00455B4C" w:rsidP="00BA601A">
            <w:pPr>
              <w:spacing w:line="240" w:lineRule="auto"/>
              <w:ind w:firstLine="0"/>
              <w:jc w:val="left"/>
              <w:rPr>
                <w:rFonts w:ascii="Times" w:hAnsi="Times" w:cs="Times"/>
                <w:b/>
                <w:color w:val="000000"/>
                <w:sz w:val="20"/>
                <w:szCs w:val="20"/>
              </w:rPr>
            </w:pPr>
            <w:r w:rsidRPr="008E5FC7">
              <w:rPr>
                <w:rFonts w:ascii="Times" w:hAnsi="Times" w:cs="Times"/>
                <w:b/>
                <w:color w:val="000000"/>
                <w:sz w:val="20"/>
                <w:szCs w:val="20"/>
              </w:rPr>
              <w:t xml:space="preserve">0.47 (0.28, </w:t>
            </w:r>
            <w:proofErr w:type="gramStart"/>
            <w:r w:rsidRPr="008E5FC7">
              <w:rPr>
                <w:rFonts w:ascii="Times" w:hAnsi="Times" w:cs="Times"/>
                <w:b/>
                <w:color w:val="000000"/>
                <w:sz w:val="20"/>
                <w:szCs w:val="20"/>
              </w:rPr>
              <w:t>0.79)*</w:t>
            </w:r>
            <w:proofErr w:type="gramEnd"/>
            <w:r w:rsidRPr="008E5FC7">
              <w:rPr>
                <w:rFonts w:ascii="Times" w:hAnsi="Times" w:cs="Times"/>
                <w:b/>
                <w:color w:val="000000"/>
                <w:sz w:val="20"/>
                <w:szCs w:val="20"/>
              </w:rPr>
              <w:t>*</w:t>
            </w:r>
          </w:p>
        </w:tc>
        <w:tc>
          <w:tcPr>
            <w:tcW w:w="1890" w:type="dxa"/>
            <w:tcBorders>
              <w:top w:val="single" w:sz="4" w:space="0" w:color="auto"/>
              <w:left w:val="nil"/>
              <w:bottom w:val="single" w:sz="4" w:space="0" w:color="auto"/>
              <w:right w:val="single" w:sz="4" w:space="0" w:color="auto"/>
            </w:tcBorders>
            <w:shd w:val="clear" w:color="auto" w:fill="auto"/>
            <w:noWrap/>
            <w:hideMark/>
          </w:tcPr>
          <w:p w14:paraId="7D6CDC62" w14:textId="77777777" w:rsidR="00455B4C" w:rsidRPr="008E5FC7" w:rsidRDefault="00455B4C"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1.08 (0.71, 1.64)</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44F9788" w14:textId="77777777" w:rsidR="00455B4C" w:rsidRPr="008E5FC7" w:rsidRDefault="00455B4C"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1.33 (0.89, 1.98)</w:t>
            </w:r>
          </w:p>
        </w:tc>
        <w:tc>
          <w:tcPr>
            <w:tcW w:w="1620" w:type="dxa"/>
            <w:tcBorders>
              <w:top w:val="single" w:sz="4" w:space="0" w:color="auto"/>
              <w:left w:val="nil"/>
              <w:bottom w:val="single" w:sz="4" w:space="0" w:color="auto"/>
              <w:right w:val="single" w:sz="4" w:space="0" w:color="auto"/>
            </w:tcBorders>
            <w:shd w:val="clear" w:color="auto" w:fill="auto"/>
            <w:noWrap/>
            <w:hideMark/>
          </w:tcPr>
          <w:p w14:paraId="0C752708" w14:textId="77777777" w:rsidR="00455B4C" w:rsidRPr="008E5FC7" w:rsidRDefault="00455B4C"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1.23 (0.80, 1.87)</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05672398" w14:textId="77777777" w:rsidR="00455B4C" w:rsidRPr="008E5FC7" w:rsidRDefault="00455B4C"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1.05 (0.63, 1.74)</w:t>
            </w:r>
          </w:p>
        </w:tc>
        <w:tc>
          <w:tcPr>
            <w:tcW w:w="1980" w:type="dxa"/>
            <w:tcBorders>
              <w:top w:val="single" w:sz="4" w:space="0" w:color="auto"/>
              <w:left w:val="nil"/>
              <w:bottom w:val="single" w:sz="4" w:space="0" w:color="auto"/>
              <w:right w:val="single" w:sz="4" w:space="0" w:color="auto"/>
            </w:tcBorders>
            <w:shd w:val="clear" w:color="auto" w:fill="auto"/>
            <w:noWrap/>
            <w:hideMark/>
          </w:tcPr>
          <w:p w14:paraId="60CD2ED8" w14:textId="77777777" w:rsidR="00455B4C" w:rsidRPr="008E5FC7" w:rsidRDefault="00455B4C" w:rsidP="00BA601A">
            <w:pPr>
              <w:spacing w:line="240" w:lineRule="auto"/>
              <w:ind w:firstLine="0"/>
              <w:jc w:val="left"/>
              <w:rPr>
                <w:rFonts w:ascii="Times" w:hAnsi="Times" w:cs="Times"/>
                <w:b/>
                <w:color w:val="000000"/>
                <w:sz w:val="20"/>
                <w:szCs w:val="20"/>
              </w:rPr>
            </w:pPr>
            <w:r w:rsidRPr="008E5FC7">
              <w:rPr>
                <w:rFonts w:ascii="Times" w:hAnsi="Times" w:cs="Times"/>
                <w:b/>
                <w:color w:val="000000"/>
                <w:sz w:val="20"/>
                <w:szCs w:val="20"/>
              </w:rPr>
              <w:t>0.59 (0.39, 0.90) *</w:t>
            </w:r>
          </w:p>
        </w:tc>
      </w:tr>
      <w:tr w:rsidR="00E776C0" w:rsidRPr="00163B77" w14:paraId="1EEC2B2B" w14:textId="77777777" w:rsidTr="00BA601A">
        <w:trPr>
          <w:trHeight w:val="255"/>
        </w:trPr>
        <w:tc>
          <w:tcPr>
            <w:tcW w:w="2335" w:type="dxa"/>
            <w:tcBorders>
              <w:top w:val="single" w:sz="4" w:space="0" w:color="auto"/>
              <w:left w:val="single" w:sz="4" w:space="0" w:color="auto"/>
              <w:bottom w:val="single" w:sz="4" w:space="0" w:color="auto"/>
              <w:right w:val="single" w:sz="4" w:space="0" w:color="auto"/>
            </w:tcBorders>
            <w:shd w:val="clear" w:color="auto" w:fill="auto"/>
            <w:noWrap/>
            <w:hideMark/>
          </w:tcPr>
          <w:p w14:paraId="45096C9C" w14:textId="353D8B64" w:rsidR="00E776C0" w:rsidRPr="008E5FC7" w:rsidRDefault="00E776C0" w:rsidP="00BA601A">
            <w:pPr>
              <w:spacing w:line="240" w:lineRule="auto"/>
              <w:ind w:firstLine="0"/>
              <w:jc w:val="left"/>
              <w:rPr>
                <w:rFonts w:ascii="Times" w:hAnsi="Times" w:cs="Times"/>
                <w:b/>
                <w:bCs/>
                <w:color w:val="000000"/>
                <w:sz w:val="20"/>
                <w:szCs w:val="20"/>
              </w:rPr>
            </w:pPr>
            <w:r w:rsidRPr="008E5FC7">
              <w:rPr>
                <w:rFonts w:ascii="Times" w:hAnsi="Times" w:cs="Times"/>
                <w:b/>
                <w:bCs/>
                <w:color w:val="000000"/>
                <w:sz w:val="20"/>
                <w:szCs w:val="20"/>
              </w:rPr>
              <w:t>Large selection F and V</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15988619"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0.66 (0.41, 1.06)</w:t>
            </w:r>
          </w:p>
        </w:tc>
        <w:tc>
          <w:tcPr>
            <w:tcW w:w="1890" w:type="dxa"/>
            <w:tcBorders>
              <w:top w:val="single" w:sz="4" w:space="0" w:color="auto"/>
              <w:left w:val="nil"/>
              <w:bottom w:val="single" w:sz="4" w:space="0" w:color="auto"/>
              <w:right w:val="single" w:sz="4" w:space="0" w:color="auto"/>
            </w:tcBorders>
            <w:shd w:val="clear" w:color="auto" w:fill="auto"/>
            <w:noWrap/>
            <w:hideMark/>
          </w:tcPr>
          <w:p w14:paraId="175D365D"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0.96 (0.64, 1.44)</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6DFB59FC"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1.27 (0.86, 1.86)</w:t>
            </w:r>
          </w:p>
        </w:tc>
        <w:tc>
          <w:tcPr>
            <w:tcW w:w="1620" w:type="dxa"/>
            <w:tcBorders>
              <w:top w:val="single" w:sz="4" w:space="0" w:color="auto"/>
              <w:left w:val="nil"/>
              <w:bottom w:val="single" w:sz="4" w:space="0" w:color="auto"/>
              <w:right w:val="single" w:sz="4" w:space="0" w:color="auto"/>
            </w:tcBorders>
            <w:shd w:val="clear" w:color="auto" w:fill="auto"/>
            <w:noWrap/>
            <w:hideMark/>
          </w:tcPr>
          <w:p w14:paraId="5EB80E55"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1.13 (0.75, 1.70)</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560AC166"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1.05 (0.64, 1.71)</w:t>
            </w:r>
          </w:p>
        </w:tc>
        <w:tc>
          <w:tcPr>
            <w:tcW w:w="1980" w:type="dxa"/>
            <w:tcBorders>
              <w:top w:val="single" w:sz="4" w:space="0" w:color="auto"/>
              <w:left w:val="nil"/>
              <w:bottom w:val="single" w:sz="4" w:space="0" w:color="auto"/>
              <w:right w:val="single" w:sz="4" w:space="0" w:color="auto"/>
            </w:tcBorders>
            <w:shd w:val="clear" w:color="auto" w:fill="auto"/>
            <w:noWrap/>
            <w:hideMark/>
          </w:tcPr>
          <w:p w14:paraId="75AA3CD2"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0.67 (0.45, 1.01)</w:t>
            </w:r>
          </w:p>
        </w:tc>
      </w:tr>
      <w:tr w:rsidR="00E776C0" w:rsidRPr="006E041B" w14:paraId="199C9AD6" w14:textId="77777777" w:rsidTr="00BA601A">
        <w:trPr>
          <w:trHeight w:val="255"/>
        </w:trPr>
        <w:tc>
          <w:tcPr>
            <w:tcW w:w="2335" w:type="dxa"/>
            <w:tcBorders>
              <w:top w:val="single" w:sz="4" w:space="0" w:color="auto"/>
              <w:left w:val="single" w:sz="4" w:space="0" w:color="auto"/>
              <w:bottom w:val="single" w:sz="4" w:space="0" w:color="auto"/>
              <w:right w:val="single" w:sz="4" w:space="0" w:color="auto"/>
            </w:tcBorders>
            <w:shd w:val="clear" w:color="auto" w:fill="auto"/>
            <w:noWrap/>
            <w:hideMark/>
          </w:tcPr>
          <w:p w14:paraId="27BF80D5" w14:textId="77777777" w:rsidR="00E776C0" w:rsidRPr="008E5FC7" w:rsidRDefault="00E776C0" w:rsidP="00BA601A">
            <w:pPr>
              <w:spacing w:line="240" w:lineRule="auto"/>
              <w:ind w:firstLine="0"/>
              <w:jc w:val="left"/>
              <w:rPr>
                <w:rFonts w:ascii="Times" w:hAnsi="Times" w:cs="Times"/>
                <w:b/>
                <w:bCs/>
                <w:color w:val="000000"/>
                <w:sz w:val="20"/>
                <w:szCs w:val="20"/>
              </w:rPr>
            </w:pPr>
            <w:r w:rsidRPr="008E5FC7">
              <w:rPr>
                <w:rFonts w:ascii="Times" w:hAnsi="Times" w:cs="Times"/>
                <w:b/>
                <w:bCs/>
                <w:color w:val="000000"/>
                <w:sz w:val="20"/>
                <w:szCs w:val="20"/>
              </w:rPr>
              <w:t>High Quality F and V</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8BE2DFD"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0.86 (0.53, 1.39)</w:t>
            </w:r>
          </w:p>
        </w:tc>
        <w:tc>
          <w:tcPr>
            <w:tcW w:w="1890" w:type="dxa"/>
            <w:tcBorders>
              <w:top w:val="single" w:sz="4" w:space="0" w:color="auto"/>
              <w:left w:val="nil"/>
              <w:bottom w:val="single" w:sz="4" w:space="0" w:color="auto"/>
              <w:right w:val="single" w:sz="4" w:space="0" w:color="auto"/>
            </w:tcBorders>
            <w:shd w:val="clear" w:color="auto" w:fill="auto"/>
            <w:noWrap/>
            <w:hideMark/>
          </w:tcPr>
          <w:p w14:paraId="32F72F1C"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1.02 (0.69, 1.53)</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4FD703BD"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1.20 (0.81, 1.77)</w:t>
            </w:r>
          </w:p>
        </w:tc>
        <w:tc>
          <w:tcPr>
            <w:tcW w:w="1620" w:type="dxa"/>
            <w:tcBorders>
              <w:top w:val="single" w:sz="4" w:space="0" w:color="auto"/>
              <w:left w:val="nil"/>
              <w:bottom w:val="single" w:sz="4" w:space="0" w:color="auto"/>
              <w:right w:val="single" w:sz="4" w:space="0" w:color="auto"/>
            </w:tcBorders>
            <w:shd w:val="clear" w:color="auto" w:fill="auto"/>
            <w:noWrap/>
            <w:hideMark/>
          </w:tcPr>
          <w:p w14:paraId="06B736D7"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1.06 (0.70, 1.60)</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3DBF8D07"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1.25 (0.76, 2.07)</w:t>
            </w:r>
          </w:p>
        </w:tc>
        <w:tc>
          <w:tcPr>
            <w:tcW w:w="1980" w:type="dxa"/>
            <w:tcBorders>
              <w:top w:val="single" w:sz="4" w:space="0" w:color="auto"/>
              <w:left w:val="nil"/>
              <w:bottom w:val="single" w:sz="4" w:space="0" w:color="auto"/>
              <w:right w:val="single" w:sz="4" w:space="0" w:color="auto"/>
            </w:tcBorders>
            <w:shd w:val="clear" w:color="auto" w:fill="auto"/>
            <w:noWrap/>
            <w:hideMark/>
          </w:tcPr>
          <w:p w14:paraId="789224D9" w14:textId="77777777" w:rsidR="00E776C0" w:rsidRPr="008E5FC7" w:rsidRDefault="00E776C0" w:rsidP="00BA601A">
            <w:pPr>
              <w:spacing w:line="240" w:lineRule="auto"/>
              <w:ind w:firstLine="0"/>
              <w:jc w:val="left"/>
              <w:rPr>
                <w:rFonts w:ascii="Times" w:hAnsi="Times" w:cs="Times"/>
                <w:b/>
                <w:color w:val="000000"/>
                <w:sz w:val="20"/>
                <w:szCs w:val="20"/>
              </w:rPr>
            </w:pPr>
            <w:r w:rsidRPr="008E5FC7">
              <w:rPr>
                <w:rFonts w:ascii="Times" w:hAnsi="Times" w:cs="Times"/>
                <w:b/>
                <w:color w:val="000000"/>
                <w:sz w:val="20"/>
                <w:szCs w:val="20"/>
              </w:rPr>
              <w:t>0.62 (0.41, 0.94) *</w:t>
            </w:r>
          </w:p>
        </w:tc>
      </w:tr>
      <w:tr w:rsidR="00E776C0" w:rsidRPr="0009098E" w14:paraId="5E898351" w14:textId="77777777" w:rsidTr="00BA601A">
        <w:trPr>
          <w:trHeight w:val="255"/>
        </w:trPr>
        <w:tc>
          <w:tcPr>
            <w:tcW w:w="2335" w:type="dxa"/>
            <w:tcBorders>
              <w:top w:val="single" w:sz="4" w:space="0" w:color="auto"/>
              <w:left w:val="single" w:sz="4" w:space="0" w:color="auto"/>
              <w:bottom w:val="single" w:sz="4" w:space="0" w:color="auto"/>
              <w:right w:val="single" w:sz="4" w:space="0" w:color="auto"/>
            </w:tcBorders>
            <w:shd w:val="clear" w:color="auto" w:fill="auto"/>
            <w:noWrap/>
            <w:hideMark/>
          </w:tcPr>
          <w:p w14:paraId="7A8D7746" w14:textId="77777777" w:rsidR="00E776C0" w:rsidRPr="008E5FC7" w:rsidRDefault="00E776C0" w:rsidP="00BA601A">
            <w:pPr>
              <w:spacing w:line="240" w:lineRule="auto"/>
              <w:ind w:firstLine="0"/>
              <w:jc w:val="left"/>
              <w:rPr>
                <w:rFonts w:ascii="Times" w:hAnsi="Times" w:cs="Times"/>
                <w:b/>
                <w:bCs/>
                <w:color w:val="000000"/>
                <w:sz w:val="20"/>
                <w:szCs w:val="20"/>
              </w:rPr>
            </w:pPr>
            <w:r w:rsidRPr="008E5FC7">
              <w:rPr>
                <w:rFonts w:ascii="Times" w:hAnsi="Times" w:cs="Times"/>
                <w:b/>
                <w:bCs/>
                <w:color w:val="000000"/>
                <w:sz w:val="20"/>
                <w:szCs w:val="20"/>
              </w:rPr>
              <w:t>Good Price F and V</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2025BF27" w14:textId="77777777" w:rsidR="00E776C0" w:rsidRPr="008E5FC7" w:rsidRDefault="00E776C0" w:rsidP="00BA601A">
            <w:pPr>
              <w:spacing w:line="240" w:lineRule="auto"/>
              <w:ind w:firstLine="0"/>
              <w:jc w:val="left"/>
              <w:rPr>
                <w:rFonts w:ascii="Times" w:hAnsi="Times" w:cs="Times"/>
                <w:b/>
                <w:color w:val="000000" w:themeColor="text1"/>
                <w:sz w:val="20"/>
                <w:szCs w:val="20"/>
              </w:rPr>
            </w:pPr>
            <w:r w:rsidRPr="008E5FC7">
              <w:rPr>
                <w:rFonts w:ascii="Times" w:hAnsi="Times" w:cs="Times"/>
                <w:b/>
                <w:color w:val="000000" w:themeColor="text1"/>
                <w:sz w:val="20"/>
                <w:szCs w:val="20"/>
              </w:rPr>
              <w:t>0.59 (0.36, 0.96) *</w:t>
            </w:r>
          </w:p>
        </w:tc>
        <w:tc>
          <w:tcPr>
            <w:tcW w:w="1890" w:type="dxa"/>
            <w:tcBorders>
              <w:top w:val="single" w:sz="4" w:space="0" w:color="auto"/>
              <w:left w:val="nil"/>
              <w:bottom w:val="single" w:sz="4" w:space="0" w:color="auto"/>
              <w:right w:val="single" w:sz="4" w:space="0" w:color="auto"/>
            </w:tcBorders>
            <w:shd w:val="clear" w:color="auto" w:fill="auto"/>
            <w:noWrap/>
            <w:hideMark/>
          </w:tcPr>
          <w:p w14:paraId="6323056C"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1.05 (0.70, 1.60)</w:t>
            </w:r>
          </w:p>
        </w:tc>
        <w:tc>
          <w:tcPr>
            <w:tcW w:w="1800" w:type="dxa"/>
            <w:tcBorders>
              <w:top w:val="single" w:sz="4" w:space="0" w:color="auto"/>
              <w:left w:val="single" w:sz="4" w:space="0" w:color="auto"/>
              <w:bottom w:val="single" w:sz="4" w:space="0" w:color="auto"/>
              <w:right w:val="single" w:sz="4" w:space="0" w:color="auto"/>
            </w:tcBorders>
            <w:shd w:val="clear" w:color="auto" w:fill="auto"/>
            <w:noWrap/>
            <w:hideMark/>
          </w:tcPr>
          <w:p w14:paraId="5193DA4C"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1.24 (0.83, 1.84)</w:t>
            </w:r>
          </w:p>
        </w:tc>
        <w:tc>
          <w:tcPr>
            <w:tcW w:w="1620" w:type="dxa"/>
            <w:tcBorders>
              <w:top w:val="single" w:sz="4" w:space="0" w:color="auto"/>
              <w:left w:val="nil"/>
              <w:bottom w:val="single" w:sz="4" w:space="0" w:color="auto"/>
              <w:right w:val="single" w:sz="4" w:space="0" w:color="auto"/>
            </w:tcBorders>
            <w:shd w:val="clear" w:color="auto" w:fill="auto"/>
            <w:noWrap/>
            <w:hideMark/>
          </w:tcPr>
          <w:p w14:paraId="302A7C30"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0.92 (0.60, 1.40)</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8EB0A76" w14:textId="77777777" w:rsidR="00E776C0" w:rsidRPr="008E5FC7" w:rsidRDefault="00E776C0" w:rsidP="00BA601A">
            <w:pPr>
              <w:spacing w:line="240" w:lineRule="auto"/>
              <w:ind w:firstLine="0"/>
              <w:jc w:val="left"/>
              <w:rPr>
                <w:rFonts w:ascii="Times" w:hAnsi="Times" w:cs="Times"/>
                <w:color w:val="000000"/>
                <w:sz w:val="20"/>
                <w:szCs w:val="20"/>
              </w:rPr>
            </w:pPr>
            <w:r w:rsidRPr="008E5FC7">
              <w:rPr>
                <w:rFonts w:ascii="Times" w:hAnsi="Times" w:cs="Times"/>
                <w:color w:val="000000"/>
                <w:sz w:val="20"/>
                <w:szCs w:val="20"/>
              </w:rPr>
              <w:t>0.89 (0.54, 1.47)</w:t>
            </w:r>
          </w:p>
        </w:tc>
        <w:tc>
          <w:tcPr>
            <w:tcW w:w="1980" w:type="dxa"/>
            <w:tcBorders>
              <w:top w:val="single" w:sz="4" w:space="0" w:color="auto"/>
              <w:left w:val="nil"/>
              <w:bottom w:val="single" w:sz="4" w:space="0" w:color="auto"/>
              <w:right w:val="single" w:sz="4" w:space="0" w:color="auto"/>
            </w:tcBorders>
            <w:shd w:val="clear" w:color="auto" w:fill="auto"/>
            <w:noWrap/>
            <w:hideMark/>
          </w:tcPr>
          <w:p w14:paraId="1BFD4695" w14:textId="77777777" w:rsidR="00E776C0" w:rsidRPr="008E5FC7" w:rsidRDefault="00E776C0" w:rsidP="00BA601A">
            <w:pPr>
              <w:spacing w:line="240" w:lineRule="auto"/>
              <w:ind w:firstLine="0"/>
              <w:jc w:val="left"/>
              <w:rPr>
                <w:rFonts w:ascii="Times" w:hAnsi="Times" w:cs="Times"/>
                <w:b/>
                <w:color w:val="000000"/>
                <w:sz w:val="20"/>
                <w:szCs w:val="20"/>
              </w:rPr>
            </w:pPr>
            <w:r w:rsidRPr="008E5FC7">
              <w:rPr>
                <w:rFonts w:ascii="Times" w:hAnsi="Times" w:cs="Times"/>
                <w:b/>
                <w:color w:val="000000"/>
                <w:sz w:val="20"/>
                <w:szCs w:val="20"/>
              </w:rPr>
              <w:t>0.64 (0.42, 0.97) *</w:t>
            </w:r>
          </w:p>
        </w:tc>
      </w:tr>
    </w:tbl>
    <w:p w14:paraId="6071480F" w14:textId="40210BD4" w:rsidR="008E5FC7" w:rsidRPr="006302D5" w:rsidRDefault="008E5FC7" w:rsidP="008E5FC7">
      <w:pPr>
        <w:spacing w:line="240" w:lineRule="auto"/>
        <w:ind w:firstLine="0"/>
        <w:jc w:val="left"/>
        <w:rPr>
          <w:sz w:val="18"/>
          <w:szCs w:val="16"/>
        </w:rPr>
      </w:pPr>
      <w:r>
        <w:rPr>
          <w:sz w:val="18"/>
          <w:szCs w:val="16"/>
        </w:rPr>
        <w:t>Note: All models are derived from logistic regression; OR = Odd’s Ratio; 95%CI = 95% Confidence interval</w:t>
      </w:r>
      <w:r w:rsidR="007D0AAD">
        <w:rPr>
          <w:sz w:val="18"/>
          <w:szCs w:val="16"/>
        </w:rPr>
        <w:t>; F and V = Fruit and Vegetables</w:t>
      </w:r>
    </w:p>
    <w:p w14:paraId="74E650F2" w14:textId="77777777" w:rsidR="008E5FC7" w:rsidRDefault="008E5FC7" w:rsidP="008E5FC7">
      <w:pPr>
        <w:spacing w:line="240" w:lineRule="auto"/>
        <w:ind w:firstLine="0"/>
        <w:jc w:val="left"/>
        <w:rPr>
          <w:i/>
          <w:sz w:val="18"/>
          <w:szCs w:val="16"/>
        </w:rPr>
      </w:pPr>
      <w:r>
        <w:rPr>
          <w:i/>
          <w:sz w:val="18"/>
          <w:szCs w:val="16"/>
          <w:vertAlign w:val="superscript"/>
        </w:rPr>
        <w:t xml:space="preserve"> </w:t>
      </w:r>
      <w:proofErr w:type="spellStart"/>
      <w:proofErr w:type="gramStart"/>
      <w:r>
        <w:rPr>
          <w:i/>
          <w:sz w:val="18"/>
          <w:szCs w:val="16"/>
          <w:vertAlign w:val="superscript"/>
        </w:rPr>
        <w:t>a</w:t>
      </w:r>
      <w:proofErr w:type="spellEnd"/>
      <w:proofErr w:type="gramEnd"/>
      <w:r>
        <w:rPr>
          <w:i/>
          <w:sz w:val="18"/>
          <w:szCs w:val="16"/>
          <w:vertAlign w:val="superscript"/>
        </w:rPr>
        <w:t xml:space="preserve"> </w:t>
      </w:r>
      <w:r w:rsidRPr="00EF2B58">
        <w:rPr>
          <w:sz w:val="18"/>
          <w:szCs w:val="16"/>
        </w:rPr>
        <w:t>Adjusted for age, sex, adjusted income, marital status, education, neighborhood, years lived in neighborhood</w:t>
      </w:r>
    </w:p>
    <w:p w14:paraId="42BC4A87" w14:textId="77777777" w:rsidR="008E5FC7" w:rsidRDefault="008E5FC7" w:rsidP="008E5FC7">
      <w:pPr>
        <w:spacing w:line="240" w:lineRule="auto"/>
        <w:ind w:firstLine="0"/>
        <w:jc w:val="left"/>
        <w:rPr>
          <w:sz w:val="18"/>
          <w:szCs w:val="16"/>
        </w:rPr>
      </w:pPr>
      <w:r>
        <w:rPr>
          <w:i/>
          <w:sz w:val="18"/>
          <w:szCs w:val="16"/>
          <w:vertAlign w:val="superscript"/>
        </w:rPr>
        <w:t xml:space="preserve">b </w:t>
      </w:r>
      <w:r>
        <w:rPr>
          <w:sz w:val="18"/>
          <w:szCs w:val="16"/>
        </w:rPr>
        <w:t>Survey question had answer options of strongly disagree, disagree, neither agree nor disagree, agree, and strongly agree.</w:t>
      </w:r>
      <w:r w:rsidRPr="00B50ACB">
        <w:rPr>
          <w:sz w:val="18"/>
          <w:szCs w:val="16"/>
        </w:rPr>
        <w:t xml:space="preserve"> </w:t>
      </w:r>
      <w:r>
        <w:rPr>
          <w:sz w:val="18"/>
          <w:szCs w:val="16"/>
        </w:rPr>
        <w:t xml:space="preserve">Each fruit and vegetable perception variable analyzed within the model as two categories agree (containing answer options agree and strongly agree) or disagree (containing answer options strongly disagree, disagree, and neither agree nor disagree). </w:t>
      </w:r>
    </w:p>
    <w:p w14:paraId="4C83E533" w14:textId="77777777" w:rsidR="008E5FC7" w:rsidRDefault="008E5FC7" w:rsidP="008E5FC7">
      <w:pPr>
        <w:spacing w:line="240" w:lineRule="auto"/>
        <w:ind w:firstLine="0"/>
        <w:jc w:val="left"/>
        <w:rPr>
          <w:sz w:val="18"/>
          <w:szCs w:val="16"/>
        </w:rPr>
      </w:pPr>
      <w:r>
        <w:rPr>
          <w:sz w:val="18"/>
          <w:szCs w:val="16"/>
          <w:vertAlign w:val="superscript"/>
        </w:rPr>
        <w:t xml:space="preserve">c </w:t>
      </w:r>
      <w:r>
        <w:rPr>
          <w:sz w:val="18"/>
          <w:szCs w:val="16"/>
        </w:rPr>
        <w:t>High blood pressure defined as SBP &gt;=140 mmHg or DBP &gt;= 90mmHG, or taking blood pressure medication</w:t>
      </w:r>
    </w:p>
    <w:p w14:paraId="7AFCAC4B" w14:textId="77777777" w:rsidR="008E5FC7" w:rsidRDefault="008E5FC7" w:rsidP="008E5FC7">
      <w:pPr>
        <w:spacing w:line="240" w:lineRule="auto"/>
        <w:ind w:firstLine="0"/>
        <w:jc w:val="left"/>
        <w:rPr>
          <w:sz w:val="18"/>
          <w:szCs w:val="16"/>
        </w:rPr>
      </w:pPr>
      <w:r>
        <w:rPr>
          <w:sz w:val="18"/>
          <w:szCs w:val="16"/>
          <w:vertAlign w:val="superscript"/>
        </w:rPr>
        <w:t xml:space="preserve">d </w:t>
      </w:r>
      <w:r>
        <w:rPr>
          <w:sz w:val="18"/>
          <w:szCs w:val="16"/>
        </w:rPr>
        <w:t>High blood sugar defined as HgBA1c &gt;= 6.5% or on diabetes medication</w:t>
      </w:r>
    </w:p>
    <w:p w14:paraId="4A6AA01F" w14:textId="77777777" w:rsidR="008E5FC7" w:rsidRPr="007B23F9" w:rsidRDefault="008E5FC7" w:rsidP="008E5FC7">
      <w:pPr>
        <w:spacing w:line="240" w:lineRule="auto"/>
        <w:ind w:firstLine="0"/>
        <w:jc w:val="left"/>
        <w:rPr>
          <w:sz w:val="18"/>
          <w:szCs w:val="16"/>
        </w:rPr>
      </w:pPr>
      <w:r>
        <w:rPr>
          <w:sz w:val="18"/>
          <w:szCs w:val="16"/>
          <w:vertAlign w:val="superscript"/>
        </w:rPr>
        <w:t>e</w:t>
      </w:r>
      <w:r>
        <w:rPr>
          <w:sz w:val="18"/>
          <w:szCs w:val="16"/>
        </w:rPr>
        <w:t xml:space="preserve"> High cholesterol defined as total cholesterol &gt;= 200 mg/dL or on cholesterol medication</w:t>
      </w:r>
    </w:p>
    <w:p w14:paraId="778DAE3C" w14:textId="77777777" w:rsidR="008E5FC7" w:rsidRPr="007B23F9" w:rsidRDefault="008E5FC7" w:rsidP="008E5FC7">
      <w:pPr>
        <w:spacing w:line="240" w:lineRule="auto"/>
        <w:ind w:firstLine="0"/>
        <w:jc w:val="left"/>
        <w:rPr>
          <w:sz w:val="18"/>
          <w:szCs w:val="16"/>
        </w:rPr>
      </w:pPr>
      <w:r>
        <w:rPr>
          <w:sz w:val="18"/>
          <w:szCs w:val="16"/>
          <w:vertAlign w:val="superscript"/>
        </w:rPr>
        <w:t>f</w:t>
      </w:r>
      <w:r>
        <w:rPr>
          <w:sz w:val="18"/>
          <w:szCs w:val="16"/>
        </w:rPr>
        <w:t xml:space="preserve"> Low HDL defined as HDL &lt;=40 mg/dL </w:t>
      </w:r>
    </w:p>
    <w:p w14:paraId="11621FFF" w14:textId="77777777" w:rsidR="008E5FC7" w:rsidRPr="00F647DE" w:rsidRDefault="008E5FC7" w:rsidP="008E5FC7">
      <w:pPr>
        <w:spacing w:line="240" w:lineRule="auto"/>
        <w:ind w:firstLine="0"/>
        <w:jc w:val="left"/>
        <w:rPr>
          <w:sz w:val="18"/>
          <w:szCs w:val="16"/>
        </w:rPr>
      </w:pPr>
      <w:r>
        <w:rPr>
          <w:sz w:val="18"/>
          <w:szCs w:val="16"/>
          <w:vertAlign w:val="superscript"/>
        </w:rPr>
        <w:t>g</w:t>
      </w:r>
      <w:r>
        <w:rPr>
          <w:sz w:val="18"/>
          <w:szCs w:val="16"/>
        </w:rPr>
        <w:t xml:space="preserve"> Overweight defined as BMI&gt;=25.0 kg/m</w:t>
      </w:r>
      <w:r>
        <w:rPr>
          <w:sz w:val="18"/>
          <w:szCs w:val="16"/>
          <w:vertAlign w:val="superscript"/>
        </w:rPr>
        <w:t>2</w:t>
      </w:r>
    </w:p>
    <w:p w14:paraId="7C723833" w14:textId="77777777" w:rsidR="008E5FC7" w:rsidRPr="00366429" w:rsidRDefault="008E5FC7" w:rsidP="008E5FC7">
      <w:pPr>
        <w:spacing w:line="240" w:lineRule="auto"/>
        <w:ind w:firstLine="0"/>
        <w:jc w:val="left"/>
        <w:rPr>
          <w:sz w:val="18"/>
          <w:szCs w:val="16"/>
        </w:rPr>
      </w:pPr>
      <w:r>
        <w:rPr>
          <w:sz w:val="18"/>
          <w:szCs w:val="16"/>
          <w:vertAlign w:val="superscript"/>
        </w:rPr>
        <w:t>h</w:t>
      </w:r>
      <w:r>
        <w:rPr>
          <w:sz w:val="18"/>
          <w:szCs w:val="16"/>
        </w:rPr>
        <w:t xml:space="preserve"> Original survey question had answer options of excellent, very good, good, fair, and poor. For this analysis, health was dichotomized as poor (containing answer options fair and poor) and good (containing answer options good, very good, and excellent). </w:t>
      </w:r>
    </w:p>
    <w:p w14:paraId="44E2F011" w14:textId="77777777" w:rsidR="008E5FC7" w:rsidRDefault="008E5FC7" w:rsidP="008E5FC7">
      <w:pPr>
        <w:spacing w:line="240" w:lineRule="auto"/>
        <w:ind w:firstLine="0"/>
        <w:jc w:val="left"/>
        <w:rPr>
          <w:sz w:val="18"/>
          <w:szCs w:val="16"/>
        </w:rPr>
      </w:pPr>
      <w:r>
        <w:rPr>
          <w:sz w:val="18"/>
          <w:szCs w:val="16"/>
        </w:rPr>
        <w:t>*p&lt;=0.05</w:t>
      </w:r>
    </w:p>
    <w:p w14:paraId="5120999C" w14:textId="15195804" w:rsidR="008E5FC7" w:rsidRDefault="008E5FC7" w:rsidP="008E5FC7">
      <w:pPr>
        <w:spacing w:line="240" w:lineRule="auto"/>
        <w:ind w:firstLine="0"/>
        <w:jc w:val="left"/>
        <w:rPr>
          <w:sz w:val="18"/>
          <w:szCs w:val="16"/>
        </w:rPr>
      </w:pPr>
      <w:r>
        <w:rPr>
          <w:sz w:val="18"/>
          <w:szCs w:val="16"/>
        </w:rPr>
        <w:t>**p&lt;=0.01</w:t>
      </w:r>
    </w:p>
    <w:p w14:paraId="08525F62" w14:textId="5B21E27B" w:rsidR="00BA601A" w:rsidRDefault="00BA601A" w:rsidP="008E5FC7">
      <w:pPr>
        <w:spacing w:line="240" w:lineRule="auto"/>
        <w:ind w:firstLine="0"/>
        <w:jc w:val="left"/>
        <w:rPr>
          <w:sz w:val="18"/>
          <w:szCs w:val="16"/>
        </w:rPr>
      </w:pPr>
    </w:p>
    <w:p w14:paraId="3DFA6525" w14:textId="4A071BD3" w:rsidR="00BA601A" w:rsidRDefault="00BA601A" w:rsidP="008E5FC7">
      <w:pPr>
        <w:spacing w:line="240" w:lineRule="auto"/>
        <w:ind w:firstLine="0"/>
        <w:jc w:val="left"/>
        <w:rPr>
          <w:sz w:val="18"/>
          <w:szCs w:val="16"/>
        </w:rPr>
      </w:pPr>
    </w:p>
    <w:p w14:paraId="0DC35043" w14:textId="18EACF51" w:rsidR="00BA601A" w:rsidRDefault="00BA601A" w:rsidP="008E5FC7">
      <w:pPr>
        <w:spacing w:line="240" w:lineRule="auto"/>
        <w:ind w:firstLine="0"/>
        <w:jc w:val="left"/>
        <w:rPr>
          <w:sz w:val="18"/>
          <w:szCs w:val="16"/>
        </w:rPr>
      </w:pPr>
    </w:p>
    <w:p w14:paraId="03201A04" w14:textId="0192B8CA" w:rsidR="00BA601A" w:rsidRDefault="00BA601A" w:rsidP="008E5FC7">
      <w:pPr>
        <w:spacing w:line="240" w:lineRule="auto"/>
        <w:ind w:firstLine="0"/>
        <w:jc w:val="left"/>
        <w:rPr>
          <w:sz w:val="18"/>
          <w:szCs w:val="16"/>
        </w:rPr>
      </w:pPr>
    </w:p>
    <w:p w14:paraId="74C7CCBD" w14:textId="300657B4" w:rsidR="00BA601A" w:rsidRDefault="00BA601A" w:rsidP="008E5FC7">
      <w:pPr>
        <w:spacing w:line="240" w:lineRule="auto"/>
        <w:ind w:firstLine="0"/>
        <w:jc w:val="left"/>
        <w:rPr>
          <w:sz w:val="18"/>
          <w:szCs w:val="16"/>
        </w:rPr>
      </w:pPr>
    </w:p>
    <w:p w14:paraId="7E5F7485" w14:textId="2F06143E" w:rsidR="00BA601A" w:rsidRDefault="00BA601A" w:rsidP="008E5FC7">
      <w:pPr>
        <w:spacing w:line="240" w:lineRule="auto"/>
        <w:ind w:firstLine="0"/>
        <w:jc w:val="left"/>
        <w:rPr>
          <w:sz w:val="18"/>
          <w:szCs w:val="16"/>
        </w:rPr>
      </w:pPr>
    </w:p>
    <w:p w14:paraId="1743672B" w14:textId="0FD98B88" w:rsidR="00BA601A" w:rsidRDefault="00BA601A" w:rsidP="008E5FC7">
      <w:pPr>
        <w:spacing w:line="240" w:lineRule="auto"/>
        <w:ind w:firstLine="0"/>
        <w:jc w:val="left"/>
        <w:rPr>
          <w:sz w:val="18"/>
          <w:szCs w:val="16"/>
        </w:rPr>
      </w:pPr>
    </w:p>
    <w:p w14:paraId="27CA88A5" w14:textId="1FE8EA2D" w:rsidR="00BA601A" w:rsidRDefault="00BA601A" w:rsidP="008E5FC7">
      <w:pPr>
        <w:spacing w:line="240" w:lineRule="auto"/>
        <w:ind w:firstLine="0"/>
        <w:jc w:val="left"/>
        <w:rPr>
          <w:sz w:val="18"/>
          <w:szCs w:val="16"/>
        </w:rPr>
      </w:pPr>
    </w:p>
    <w:p w14:paraId="456C77B8" w14:textId="6D39B099" w:rsidR="00BA601A" w:rsidRDefault="00BA601A" w:rsidP="008E5FC7">
      <w:pPr>
        <w:spacing w:line="240" w:lineRule="auto"/>
        <w:ind w:firstLine="0"/>
        <w:jc w:val="left"/>
        <w:rPr>
          <w:sz w:val="18"/>
          <w:szCs w:val="16"/>
        </w:rPr>
      </w:pPr>
    </w:p>
    <w:p w14:paraId="5938C6DB" w14:textId="7231A156" w:rsidR="00BA601A" w:rsidRDefault="00BA601A" w:rsidP="008E5FC7">
      <w:pPr>
        <w:spacing w:line="240" w:lineRule="auto"/>
        <w:ind w:firstLine="0"/>
        <w:jc w:val="left"/>
        <w:rPr>
          <w:sz w:val="18"/>
          <w:szCs w:val="16"/>
        </w:rPr>
      </w:pPr>
    </w:p>
    <w:p w14:paraId="75076204" w14:textId="3748245F" w:rsidR="00BA601A" w:rsidRDefault="00BA601A" w:rsidP="008E5FC7">
      <w:pPr>
        <w:spacing w:line="240" w:lineRule="auto"/>
        <w:ind w:firstLine="0"/>
        <w:jc w:val="left"/>
        <w:rPr>
          <w:sz w:val="18"/>
          <w:szCs w:val="16"/>
        </w:rPr>
      </w:pPr>
    </w:p>
    <w:p w14:paraId="0C29E7E2" w14:textId="02424A29" w:rsidR="008C66FA" w:rsidRPr="008C66FA" w:rsidRDefault="008C66FA" w:rsidP="008C66FA">
      <w:pPr>
        <w:pStyle w:val="Caption"/>
        <w:keepNext/>
      </w:pPr>
      <w:bookmarkStart w:id="40" w:name="_Toc49440467"/>
      <w:r>
        <w:lastRenderedPageBreak/>
        <w:t xml:space="preserve">Table </w:t>
      </w:r>
      <w:r>
        <w:fldChar w:fldCharType="begin"/>
      </w:r>
      <w:r>
        <w:instrText xml:space="preserve"> SEQ Table \* ARABIC </w:instrText>
      </w:r>
      <w:r>
        <w:fldChar w:fldCharType="separate"/>
      </w:r>
      <w:r w:rsidR="002E04F4">
        <w:t>3</w:t>
      </w:r>
      <w:r>
        <w:fldChar w:fldCharType="end"/>
      </w:r>
      <w:r>
        <w:t>. Adjusted models for relationship between primary food shopping store qualities and cardiometabolic outcomes</w:t>
      </w:r>
      <w:r w:rsidR="00865837">
        <w:t xml:space="preserve"> for PHRESH study blood draw participants, 2018 (N=459)</w:t>
      </w:r>
      <w:r>
        <w:rPr>
          <w:vertAlign w:val="superscript"/>
        </w:rPr>
        <w:t>a</w:t>
      </w:r>
      <w:bookmarkEnd w:id="40"/>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5"/>
        <w:gridCol w:w="2070"/>
        <w:gridCol w:w="1890"/>
        <w:gridCol w:w="1710"/>
        <w:gridCol w:w="1800"/>
        <w:gridCol w:w="1800"/>
        <w:gridCol w:w="1800"/>
      </w:tblGrid>
      <w:tr w:rsidR="00BA601A" w:rsidRPr="00DA1557" w14:paraId="36408E07" w14:textId="77777777" w:rsidTr="007D0AAD">
        <w:trPr>
          <w:trHeight w:val="548"/>
        </w:trPr>
        <w:tc>
          <w:tcPr>
            <w:tcW w:w="2695" w:type="dxa"/>
            <w:shd w:val="clear" w:color="auto" w:fill="auto"/>
            <w:noWrap/>
            <w:vAlign w:val="bottom"/>
          </w:tcPr>
          <w:p w14:paraId="25AA318C" w14:textId="77777777" w:rsidR="00BA601A" w:rsidRPr="00BA601A" w:rsidRDefault="00BA601A" w:rsidP="00BA601A">
            <w:pPr>
              <w:spacing w:line="240" w:lineRule="auto"/>
              <w:jc w:val="left"/>
              <w:rPr>
                <w:rFonts w:ascii="Times" w:hAnsi="Times" w:cs="Times"/>
                <w:b/>
                <w:bCs/>
                <w:color w:val="000000"/>
                <w:sz w:val="20"/>
                <w:szCs w:val="20"/>
              </w:rPr>
            </w:pPr>
          </w:p>
        </w:tc>
        <w:tc>
          <w:tcPr>
            <w:tcW w:w="2070" w:type="dxa"/>
            <w:shd w:val="clear" w:color="auto" w:fill="auto"/>
            <w:noWrap/>
            <w:vAlign w:val="center"/>
          </w:tcPr>
          <w:p w14:paraId="21C5A951" w14:textId="4ECF9889" w:rsidR="00BA601A" w:rsidRPr="00BA601A" w:rsidRDefault="00BA601A" w:rsidP="00BA601A">
            <w:pPr>
              <w:spacing w:line="240" w:lineRule="auto"/>
              <w:ind w:firstLine="0"/>
              <w:jc w:val="left"/>
              <w:rPr>
                <w:rFonts w:ascii="Times" w:hAnsi="Times" w:cs="Times"/>
                <w:b/>
                <w:i/>
                <w:color w:val="000000"/>
                <w:sz w:val="20"/>
                <w:szCs w:val="20"/>
              </w:rPr>
            </w:pPr>
            <w:r w:rsidRPr="00BA601A">
              <w:rPr>
                <w:rFonts w:ascii="Times" w:hAnsi="Times" w:cs="Times"/>
                <w:b/>
                <w:i/>
                <w:color w:val="000000"/>
                <w:sz w:val="20"/>
                <w:szCs w:val="20"/>
              </w:rPr>
              <w:t>High</w:t>
            </w:r>
            <w:r>
              <w:rPr>
                <w:rFonts w:ascii="Times" w:hAnsi="Times" w:cs="Times"/>
                <w:b/>
                <w:i/>
                <w:color w:val="000000"/>
                <w:sz w:val="20"/>
                <w:szCs w:val="20"/>
              </w:rPr>
              <w:t xml:space="preserve"> </w:t>
            </w:r>
            <w:r w:rsidR="00C65B66">
              <w:rPr>
                <w:rFonts w:ascii="Times" w:hAnsi="Times" w:cs="Times"/>
                <w:b/>
                <w:i/>
                <w:color w:val="000000"/>
                <w:sz w:val="20"/>
                <w:szCs w:val="20"/>
              </w:rPr>
              <w:t>B</w:t>
            </w:r>
            <w:r w:rsidRPr="00BA601A">
              <w:rPr>
                <w:rFonts w:ascii="Times" w:hAnsi="Times" w:cs="Times"/>
                <w:b/>
                <w:i/>
                <w:color w:val="000000"/>
                <w:sz w:val="20"/>
                <w:szCs w:val="20"/>
              </w:rPr>
              <w:t xml:space="preserve">lood </w:t>
            </w:r>
            <w:proofErr w:type="spellStart"/>
            <w:r w:rsidRPr="00BA601A">
              <w:rPr>
                <w:rFonts w:ascii="Times" w:hAnsi="Times" w:cs="Times"/>
                <w:b/>
                <w:i/>
                <w:color w:val="000000"/>
                <w:sz w:val="20"/>
                <w:szCs w:val="20"/>
              </w:rPr>
              <w:t>Pressure</w:t>
            </w:r>
            <w:r w:rsidRPr="00BA601A">
              <w:rPr>
                <w:rFonts w:ascii="Times" w:hAnsi="Times" w:cs="Times"/>
                <w:b/>
                <w:i/>
                <w:color w:val="000000"/>
                <w:sz w:val="20"/>
                <w:szCs w:val="20"/>
                <w:vertAlign w:val="superscript"/>
              </w:rPr>
              <w:t>c</w:t>
            </w:r>
            <w:proofErr w:type="spellEnd"/>
          </w:p>
          <w:p w14:paraId="0D3B98EF" w14:textId="36FD5561" w:rsidR="00BA601A" w:rsidRPr="00BA601A" w:rsidRDefault="00BA601A" w:rsidP="00BA601A">
            <w:pPr>
              <w:spacing w:line="240" w:lineRule="auto"/>
              <w:ind w:firstLine="0"/>
              <w:jc w:val="left"/>
              <w:rPr>
                <w:rFonts w:ascii="Times" w:hAnsi="Times" w:cs="Times"/>
                <w:b/>
                <w:i/>
                <w:color w:val="000000"/>
                <w:sz w:val="20"/>
                <w:szCs w:val="20"/>
              </w:rPr>
            </w:pPr>
            <w:r w:rsidRPr="00BA601A">
              <w:rPr>
                <w:rFonts w:ascii="Times" w:hAnsi="Times" w:cs="Times"/>
                <w:b/>
                <w:i/>
                <w:color w:val="000000"/>
                <w:sz w:val="20"/>
                <w:szCs w:val="20"/>
              </w:rPr>
              <w:t>OR (95%CI)</w:t>
            </w:r>
          </w:p>
        </w:tc>
        <w:tc>
          <w:tcPr>
            <w:tcW w:w="1890" w:type="dxa"/>
            <w:shd w:val="clear" w:color="auto" w:fill="auto"/>
            <w:vAlign w:val="center"/>
          </w:tcPr>
          <w:p w14:paraId="21BFC313" w14:textId="321F7716" w:rsidR="00BA601A" w:rsidRPr="00BA601A" w:rsidRDefault="00BA601A" w:rsidP="00BA601A">
            <w:pPr>
              <w:spacing w:line="240" w:lineRule="auto"/>
              <w:ind w:firstLine="0"/>
              <w:jc w:val="left"/>
              <w:rPr>
                <w:rFonts w:ascii="Times" w:hAnsi="Times" w:cs="Times"/>
                <w:b/>
                <w:i/>
                <w:sz w:val="20"/>
                <w:szCs w:val="20"/>
              </w:rPr>
            </w:pPr>
            <w:r w:rsidRPr="00BA601A">
              <w:rPr>
                <w:rFonts w:ascii="Times" w:hAnsi="Times" w:cs="Times"/>
                <w:b/>
                <w:i/>
                <w:sz w:val="20"/>
                <w:szCs w:val="20"/>
              </w:rPr>
              <w:t>High</w:t>
            </w:r>
            <w:r>
              <w:rPr>
                <w:rFonts w:ascii="Times" w:hAnsi="Times" w:cs="Times"/>
                <w:b/>
                <w:i/>
                <w:sz w:val="20"/>
                <w:szCs w:val="20"/>
              </w:rPr>
              <w:t xml:space="preserve"> </w:t>
            </w:r>
            <w:r w:rsidRPr="00BA601A">
              <w:rPr>
                <w:rFonts w:ascii="Times" w:hAnsi="Times" w:cs="Times"/>
                <w:b/>
                <w:i/>
                <w:sz w:val="20"/>
                <w:szCs w:val="20"/>
              </w:rPr>
              <w:t>Blood</w:t>
            </w:r>
            <w:r>
              <w:rPr>
                <w:rFonts w:ascii="Times" w:hAnsi="Times" w:cs="Times"/>
                <w:b/>
                <w:i/>
                <w:sz w:val="20"/>
                <w:szCs w:val="20"/>
              </w:rPr>
              <w:t xml:space="preserve"> </w:t>
            </w:r>
            <w:proofErr w:type="spellStart"/>
            <w:r w:rsidRPr="00BA601A">
              <w:rPr>
                <w:rFonts w:ascii="Times" w:hAnsi="Times" w:cs="Times"/>
                <w:b/>
                <w:i/>
                <w:sz w:val="20"/>
                <w:szCs w:val="20"/>
              </w:rPr>
              <w:t>Sugar</w:t>
            </w:r>
            <w:r w:rsidRPr="00BA601A">
              <w:rPr>
                <w:rFonts w:ascii="Times" w:hAnsi="Times" w:cs="Times"/>
                <w:b/>
                <w:i/>
                <w:sz w:val="20"/>
                <w:szCs w:val="20"/>
                <w:vertAlign w:val="superscript"/>
              </w:rPr>
              <w:t>d</w:t>
            </w:r>
            <w:proofErr w:type="spellEnd"/>
          </w:p>
          <w:p w14:paraId="7D664435" w14:textId="54AB640D" w:rsidR="00BA601A" w:rsidRPr="00BA601A" w:rsidRDefault="00BA601A" w:rsidP="00BA601A">
            <w:pPr>
              <w:spacing w:line="240" w:lineRule="auto"/>
              <w:ind w:firstLine="0"/>
              <w:jc w:val="left"/>
              <w:rPr>
                <w:rFonts w:ascii="Times" w:hAnsi="Times" w:cs="Times"/>
                <w:i/>
                <w:color w:val="000000"/>
                <w:sz w:val="20"/>
                <w:szCs w:val="20"/>
              </w:rPr>
            </w:pPr>
            <w:r w:rsidRPr="00BA601A">
              <w:rPr>
                <w:rFonts w:ascii="Times" w:hAnsi="Times" w:cs="Times"/>
                <w:b/>
                <w:i/>
                <w:color w:val="000000"/>
                <w:sz w:val="20"/>
                <w:szCs w:val="20"/>
              </w:rPr>
              <w:t>OR (95%CI)</w:t>
            </w:r>
          </w:p>
        </w:tc>
        <w:tc>
          <w:tcPr>
            <w:tcW w:w="1710" w:type="dxa"/>
            <w:shd w:val="clear" w:color="auto" w:fill="auto"/>
            <w:vAlign w:val="center"/>
          </w:tcPr>
          <w:p w14:paraId="439CEA0D" w14:textId="77777777" w:rsidR="00BA601A" w:rsidRPr="00BA601A" w:rsidRDefault="00BA601A" w:rsidP="00BA601A">
            <w:pPr>
              <w:spacing w:line="240" w:lineRule="auto"/>
              <w:ind w:firstLine="0"/>
              <w:rPr>
                <w:rFonts w:ascii="Times" w:hAnsi="Times" w:cs="Times"/>
                <w:b/>
                <w:i/>
                <w:sz w:val="20"/>
                <w:szCs w:val="20"/>
              </w:rPr>
            </w:pPr>
            <w:r w:rsidRPr="00BA601A">
              <w:rPr>
                <w:rFonts w:ascii="Times" w:hAnsi="Times" w:cs="Times"/>
                <w:b/>
                <w:i/>
                <w:sz w:val="20"/>
                <w:szCs w:val="20"/>
              </w:rPr>
              <w:t xml:space="preserve">High </w:t>
            </w:r>
            <w:proofErr w:type="spellStart"/>
            <w:r w:rsidRPr="00BA601A">
              <w:rPr>
                <w:rFonts w:ascii="Times" w:hAnsi="Times" w:cs="Times"/>
                <w:b/>
                <w:i/>
                <w:sz w:val="20"/>
                <w:szCs w:val="20"/>
              </w:rPr>
              <w:t>Cholesterol</w:t>
            </w:r>
            <w:r w:rsidRPr="00BA601A">
              <w:rPr>
                <w:rFonts w:ascii="Times" w:hAnsi="Times" w:cs="Times"/>
                <w:b/>
                <w:i/>
                <w:sz w:val="20"/>
                <w:szCs w:val="20"/>
                <w:vertAlign w:val="superscript"/>
              </w:rPr>
              <w:t>e</w:t>
            </w:r>
            <w:proofErr w:type="spellEnd"/>
          </w:p>
          <w:p w14:paraId="3C6FE8BD" w14:textId="75CBC651" w:rsidR="00BA601A" w:rsidRPr="00BA601A" w:rsidRDefault="00BA601A" w:rsidP="00BA601A">
            <w:pPr>
              <w:spacing w:line="240" w:lineRule="auto"/>
              <w:ind w:firstLine="0"/>
              <w:jc w:val="left"/>
              <w:rPr>
                <w:rFonts w:ascii="Times" w:hAnsi="Times" w:cs="Times"/>
                <w:i/>
                <w:color w:val="000000"/>
                <w:sz w:val="20"/>
                <w:szCs w:val="20"/>
              </w:rPr>
            </w:pPr>
            <w:r w:rsidRPr="00BA601A">
              <w:rPr>
                <w:rFonts w:ascii="Times" w:hAnsi="Times" w:cs="Times"/>
                <w:b/>
                <w:i/>
                <w:color w:val="000000"/>
                <w:sz w:val="20"/>
                <w:szCs w:val="20"/>
              </w:rPr>
              <w:t>OR (95%CI)</w:t>
            </w:r>
          </w:p>
        </w:tc>
        <w:tc>
          <w:tcPr>
            <w:tcW w:w="1800" w:type="dxa"/>
            <w:shd w:val="clear" w:color="auto" w:fill="auto"/>
            <w:vAlign w:val="center"/>
          </w:tcPr>
          <w:p w14:paraId="55888BF6" w14:textId="77777777" w:rsidR="00BA601A" w:rsidRPr="00BA601A" w:rsidRDefault="00BA601A" w:rsidP="00BA601A">
            <w:pPr>
              <w:spacing w:line="240" w:lineRule="auto"/>
              <w:ind w:firstLine="0"/>
              <w:rPr>
                <w:rFonts w:ascii="Times" w:hAnsi="Times" w:cs="Times"/>
                <w:b/>
                <w:i/>
                <w:sz w:val="20"/>
                <w:szCs w:val="20"/>
              </w:rPr>
            </w:pPr>
            <w:r w:rsidRPr="00BA601A">
              <w:rPr>
                <w:rFonts w:ascii="Times" w:hAnsi="Times" w:cs="Times"/>
                <w:b/>
                <w:i/>
                <w:sz w:val="20"/>
                <w:szCs w:val="20"/>
              </w:rPr>
              <w:t xml:space="preserve">Low </w:t>
            </w:r>
            <w:proofErr w:type="spellStart"/>
            <w:r w:rsidRPr="00BA601A">
              <w:rPr>
                <w:rFonts w:ascii="Times" w:hAnsi="Times" w:cs="Times"/>
                <w:b/>
                <w:i/>
                <w:sz w:val="20"/>
                <w:szCs w:val="20"/>
              </w:rPr>
              <w:t>HDL</w:t>
            </w:r>
            <w:r w:rsidRPr="00BA601A">
              <w:rPr>
                <w:rFonts w:ascii="Times" w:hAnsi="Times" w:cs="Times"/>
                <w:b/>
                <w:i/>
                <w:sz w:val="20"/>
                <w:szCs w:val="20"/>
                <w:vertAlign w:val="superscript"/>
              </w:rPr>
              <w:t>f</w:t>
            </w:r>
            <w:proofErr w:type="spellEnd"/>
          </w:p>
          <w:p w14:paraId="3DD0DA8C" w14:textId="726E4E1B" w:rsidR="00BA601A" w:rsidRPr="00BA601A" w:rsidRDefault="00BA601A" w:rsidP="00BA601A">
            <w:pPr>
              <w:spacing w:line="240" w:lineRule="auto"/>
              <w:ind w:firstLine="0"/>
              <w:jc w:val="left"/>
              <w:rPr>
                <w:rFonts w:ascii="Times" w:hAnsi="Times" w:cs="Times"/>
                <w:i/>
                <w:color w:val="000000"/>
                <w:sz w:val="20"/>
                <w:szCs w:val="20"/>
              </w:rPr>
            </w:pPr>
            <w:r w:rsidRPr="00BA601A">
              <w:rPr>
                <w:rFonts w:ascii="Times" w:hAnsi="Times" w:cs="Times"/>
                <w:b/>
                <w:i/>
                <w:color w:val="000000"/>
                <w:sz w:val="20"/>
                <w:szCs w:val="20"/>
              </w:rPr>
              <w:t>OR (95%CI)</w:t>
            </w:r>
          </w:p>
        </w:tc>
        <w:tc>
          <w:tcPr>
            <w:tcW w:w="1800" w:type="dxa"/>
            <w:shd w:val="clear" w:color="auto" w:fill="auto"/>
            <w:vAlign w:val="center"/>
          </w:tcPr>
          <w:p w14:paraId="70AB30AE" w14:textId="77777777" w:rsidR="00BA601A" w:rsidRPr="00BA601A" w:rsidRDefault="00BA601A" w:rsidP="00BA601A">
            <w:pPr>
              <w:spacing w:line="240" w:lineRule="auto"/>
              <w:ind w:firstLine="0"/>
              <w:rPr>
                <w:rFonts w:ascii="Times" w:hAnsi="Times" w:cs="Times"/>
                <w:b/>
                <w:i/>
                <w:sz w:val="20"/>
                <w:szCs w:val="20"/>
              </w:rPr>
            </w:pPr>
            <w:proofErr w:type="spellStart"/>
            <w:r w:rsidRPr="00BA601A">
              <w:rPr>
                <w:rFonts w:ascii="Times" w:hAnsi="Times" w:cs="Times"/>
                <w:b/>
                <w:i/>
                <w:sz w:val="20"/>
                <w:szCs w:val="20"/>
              </w:rPr>
              <w:t>Overweight</w:t>
            </w:r>
            <w:r w:rsidRPr="00BA601A">
              <w:rPr>
                <w:rFonts w:ascii="Times" w:hAnsi="Times" w:cs="Times"/>
                <w:b/>
                <w:i/>
                <w:sz w:val="20"/>
                <w:szCs w:val="20"/>
                <w:vertAlign w:val="superscript"/>
              </w:rPr>
              <w:t>g</w:t>
            </w:r>
            <w:proofErr w:type="spellEnd"/>
          </w:p>
          <w:p w14:paraId="59614F05" w14:textId="72778330" w:rsidR="00BA601A" w:rsidRPr="00BA601A" w:rsidRDefault="00BA601A" w:rsidP="00BA601A">
            <w:pPr>
              <w:spacing w:line="240" w:lineRule="auto"/>
              <w:ind w:firstLine="0"/>
              <w:jc w:val="left"/>
              <w:rPr>
                <w:rFonts w:ascii="Times" w:hAnsi="Times" w:cs="Times"/>
                <w:i/>
                <w:color w:val="000000"/>
                <w:sz w:val="20"/>
                <w:szCs w:val="20"/>
              </w:rPr>
            </w:pPr>
            <w:r w:rsidRPr="00BA601A">
              <w:rPr>
                <w:rFonts w:ascii="Times" w:hAnsi="Times" w:cs="Times"/>
                <w:b/>
                <w:i/>
                <w:color w:val="000000"/>
                <w:sz w:val="20"/>
                <w:szCs w:val="20"/>
              </w:rPr>
              <w:t>OR (95%CI)</w:t>
            </w:r>
          </w:p>
        </w:tc>
        <w:tc>
          <w:tcPr>
            <w:tcW w:w="1800" w:type="dxa"/>
            <w:shd w:val="clear" w:color="auto" w:fill="auto"/>
            <w:vAlign w:val="center"/>
          </w:tcPr>
          <w:p w14:paraId="44F2BF81" w14:textId="6F116FAA" w:rsidR="00BA601A" w:rsidRPr="00BA601A" w:rsidRDefault="00BA601A" w:rsidP="00BA601A">
            <w:pPr>
              <w:spacing w:line="240" w:lineRule="auto"/>
              <w:ind w:firstLine="0"/>
              <w:rPr>
                <w:rFonts w:ascii="Times" w:hAnsi="Times" w:cs="Times"/>
                <w:b/>
                <w:i/>
                <w:sz w:val="20"/>
                <w:szCs w:val="20"/>
              </w:rPr>
            </w:pPr>
            <w:r w:rsidRPr="00BA601A">
              <w:rPr>
                <w:rFonts w:ascii="Times" w:hAnsi="Times" w:cs="Times"/>
                <w:b/>
                <w:i/>
                <w:sz w:val="20"/>
                <w:szCs w:val="20"/>
              </w:rPr>
              <w:t>Poor</w:t>
            </w:r>
            <w:r w:rsidR="002C68F1">
              <w:rPr>
                <w:rFonts w:ascii="Times" w:hAnsi="Times" w:cs="Times"/>
                <w:b/>
                <w:i/>
                <w:sz w:val="20"/>
                <w:szCs w:val="20"/>
              </w:rPr>
              <w:t>/Fair</w:t>
            </w:r>
            <w:r w:rsidRPr="00BA601A">
              <w:rPr>
                <w:rFonts w:ascii="Times" w:hAnsi="Times" w:cs="Times"/>
                <w:b/>
                <w:i/>
                <w:sz w:val="20"/>
                <w:szCs w:val="20"/>
              </w:rPr>
              <w:t xml:space="preserve"> </w:t>
            </w:r>
            <w:proofErr w:type="spellStart"/>
            <w:r w:rsidRPr="00BA601A">
              <w:rPr>
                <w:rFonts w:ascii="Times" w:hAnsi="Times" w:cs="Times"/>
                <w:b/>
                <w:i/>
                <w:sz w:val="20"/>
                <w:szCs w:val="20"/>
              </w:rPr>
              <w:t>Health</w:t>
            </w:r>
            <w:r w:rsidRPr="00BA601A">
              <w:rPr>
                <w:rFonts w:ascii="Times" w:hAnsi="Times" w:cs="Times"/>
                <w:b/>
                <w:i/>
                <w:sz w:val="20"/>
                <w:szCs w:val="20"/>
                <w:vertAlign w:val="superscript"/>
              </w:rPr>
              <w:t>h</w:t>
            </w:r>
            <w:proofErr w:type="spellEnd"/>
          </w:p>
          <w:p w14:paraId="6C7A98B0" w14:textId="2FA98C02" w:rsidR="00BA601A" w:rsidRPr="00BA601A" w:rsidRDefault="00BA601A" w:rsidP="00BA601A">
            <w:pPr>
              <w:spacing w:line="240" w:lineRule="auto"/>
              <w:ind w:firstLine="0"/>
              <w:jc w:val="left"/>
              <w:rPr>
                <w:rFonts w:ascii="Times" w:hAnsi="Times" w:cs="Times"/>
                <w:i/>
                <w:color w:val="000000"/>
                <w:sz w:val="20"/>
                <w:szCs w:val="20"/>
              </w:rPr>
            </w:pPr>
            <w:r w:rsidRPr="00BA601A">
              <w:rPr>
                <w:rFonts w:ascii="Times" w:hAnsi="Times" w:cs="Times"/>
                <w:b/>
                <w:i/>
                <w:color w:val="000000"/>
                <w:sz w:val="20"/>
                <w:szCs w:val="20"/>
              </w:rPr>
              <w:t>OR (95%CI)</w:t>
            </w:r>
          </w:p>
        </w:tc>
      </w:tr>
      <w:tr w:rsidR="00BA601A" w:rsidRPr="00DA1557" w14:paraId="748FA45B" w14:textId="77777777" w:rsidTr="007D0AAD">
        <w:trPr>
          <w:trHeight w:val="368"/>
        </w:trPr>
        <w:tc>
          <w:tcPr>
            <w:tcW w:w="2695" w:type="dxa"/>
            <w:shd w:val="clear" w:color="auto" w:fill="auto"/>
            <w:vAlign w:val="center"/>
            <w:hideMark/>
          </w:tcPr>
          <w:p w14:paraId="65956035" w14:textId="3A6CAA91"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b/>
                <w:bCs/>
                <w:color w:val="000000"/>
                <w:sz w:val="20"/>
                <w:szCs w:val="20"/>
              </w:rPr>
              <w:t xml:space="preserve">Primary </w:t>
            </w:r>
            <w:r>
              <w:rPr>
                <w:rFonts w:ascii="Times" w:hAnsi="Times" w:cs="Times"/>
                <w:b/>
                <w:bCs/>
                <w:color w:val="000000"/>
                <w:sz w:val="20"/>
                <w:szCs w:val="20"/>
              </w:rPr>
              <w:t>f</w:t>
            </w:r>
            <w:r w:rsidRPr="00BA601A">
              <w:rPr>
                <w:rFonts w:ascii="Times" w:hAnsi="Times" w:cs="Times"/>
                <w:b/>
                <w:bCs/>
                <w:color w:val="000000"/>
                <w:sz w:val="20"/>
                <w:szCs w:val="20"/>
              </w:rPr>
              <w:t>ood shopping store</w:t>
            </w:r>
          </w:p>
        </w:tc>
        <w:tc>
          <w:tcPr>
            <w:tcW w:w="2070" w:type="dxa"/>
            <w:shd w:val="clear" w:color="auto" w:fill="auto"/>
            <w:vAlign w:val="center"/>
          </w:tcPr>
          <w:p w14:paraId="2E98BDE7" w14:textId="4F11B668" w:rsidR="00BA601A" w:rsidRPr="00BA601A" w:rsidRDefault="00BA601A" w:rsidP="00BA601A">
            <w:pPr>
              <w:spacing w:line="240" w:lineRule="auto"/>
              <w:ind w:firstLine="0"/>
              <w:jc w:val="left"/>
              <w:rPr>
                <w:rFonts w:ascii="Times" w:hAnsi="Times" w:cs="Times"/>
                <w:b/>
                <w:bCs/>
                <w:color w:val="000000"/>
                <w:sz w:val="20"/>
                <w:szCs w:val="20"/>
              </w:rPr>
            </w:pPr>
          </w:p>
        </w:tc>
        <w:tc>
          <w:tcPr>
            <w:tcW w:w="1890" w:type="dxa"/>
            <w:shd w:val="clear" w:color="auto" w:fill="auto"/>
            <w:vAlign w:val="center"/>
          </w:tcPr>
          <w:p w14:paraId="34BA08EE" w14:textId="77777777"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color w:val="000000"/>
                <w:sz w:val="20"/>
                <w:szCs w:val="20"/>
              </w:rPr>
              <w:t> </w:t>
            </w:r>
          </w:p>
        </w:tc>
        <w:tc>
          <w:tcPr>
            <w:tcW w:w="1710" w:type="dxa"/>
            <w:shd w:val="clear" w:color="auto" w:fill="auto"/>
            <w:vAlign w:val="center"/>
          </w:tcPr>
          <w:p w14:paraId="5FF56D46" w14:textId="77777777"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color w:val="000000"/>
                <w:sz w:val="20"/>
                <w:szCs w:val="20"/>
              </w:rPr>
              <w:t> </w:t>
            </w:r>
          </w:p>
        </w:tc>
        <w:tc>
          <w:tcPr>
            <w:tcW w:w="1800" w:type="dxa"/>
            <w:shd w:val="clear" w:color="auto" w:fill="auto"/>
            <w:vAlign w:val="center"/>
          </w:tcPr>
          <w:p w14:paraId="656DF5F6" w14:textId="38911135" w:rsidR="00BA601A" w:rsidRPr="00BA601A" w:rsidRDefault="00BA601A" w:rsidP="00BA601A">
            <w:pPr>
              <w:spacing w:line="240" w:lineRule="auto"/>
              <w:ind w:firstLine="0"/>
              <w:jc w:val="left"/>
              <w:rPr>
                <w:rFonts w:ascii="Times" w:hAnsi="Times" w:cs="Times"/>
                <w:b/>
                <w:bCs/>
                <w:color w:val="000000"/>
                <w:sz w:val="20"/>
                <w:szCs w:val="20"/>
              </w:rPr>
            </w:pPr>
          </w:p>
        </w:tc>
        <w:tc>
          <w:tcPr>
            <w:tcW w:w="1800" w:type="dxa"/>
            <w:shd w:val="clear" w:color="auto" w:fill="auto"/>
            <w:vAlign w:val="center"/>
          </w:tcPr>
          <w:p w14:paraId="4681CEE9" w14:textId="304DDED8" w:rsidR="00BA601A" w:rsidRPr="00BA601A" w:rsidRDefault="00BA601A" w:rsidP="00BA601A">
            <w:pPr>
              <w:spacing w:line="240" w:lineRule="auto"/>
              <w:ind w:firstLine="0"/>
              <w:jc w:val="left"/>
              <w:rPr>
                <w:rFonts w:ascii="Times" w:hAnsi="Times" w:cs="Times"/>
                <w:b/>
                <w:bCs/>
                <w:color w:val="000000"/>
                <w:sz w:val="20"/>
                <w:szCs w:val="20"/>
              </w:rPr>
            </w:pPr>
          </w:p>
        </w:tc>
        <w:tc>
          <w:tcPr>
            <w:tcW w:w="1800" w:type="dxa"/>
            <w:shd w:val="clear" w:color="auto" w:fill="auto"/>
            <w:vAlign w:val="center"/>
          </w:tcPr>
          <w:p w14:paraId="7CEB93BD" w14:textId="77777777"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color w:val="000000"/>
                <w:sz w:val="20"/>
                <w:szCs w:val="20"/>
              </w:rPr>
              <w:t> </w:t>
            </w:r>
          </w:p>
        </w:tc>
      </w:tr>
      <w:tr w:rsidR="00BA601A" w:rsidRPr="00DA1557" w14:paraId="0D054098" w14:textId="77777777" w:rsidTr="00BA601A">
        <w:trPr>
          <w:trHeight w:val="440"/>
        </w:trPr>
        <w:tc>
          <w:tcPr>
            <w:tcW w:w="2695" w:type="dxa"/>
            <w:shd w:val="clear" w:color="auto" w:fill="auto"/>
            <w:noWrap/>
            <w:vAlign w:val="center"/>
            <w:hideMark/>
          </w:tcPr>
          <w:p w14:paraId="45A12A13"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Discount grocery store v. FSG</w:t>
            </w:r>
          </w:p>
        </w:tc>
        <w:tc>
          <w:tcPr>
            <w:tcW w:w="2070" w:type="dxa"/>
            <w:shd w:val="clear" w:color="auto" w:fill="auto"/>
            <w:vAlign w:val="center"/>
          </w:tcPr>
          <w:p w14:paraId="52D7EDD9"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0.60 (0.32, 1.15)</w:t>
            </w:r>
          </w:p>
        </w:tc>
        <w:tc>
          <w:tcPr>
            <w:tcW w:w="1890" w:type="dxa"/>
            <w:shd w:val="clear" w:color="auto" w:fill="auto"/>
            <w:vAlign w:val="center"/>
          </w:tcPr>
          <w:p w14:paraId="40CC7A98"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1.49 (0.83, 2.68)</w:t>
            </w:r>
          </w:p>
        </w:tc>
        <w:tc>
          <w:tcPr>
            <w:tcW w:w="1710" w:type="dxa"/>
            <w:shd w:val="clear" w:color="auto" w:fill="auto"/>
            <w:vAlign w:val="center"/>
          </w:tcPr>
          <w:p w14:paraId="7F87EE1C" w14:textId="77777777" w:rsidR="00BA601A" w:rsidRPr="00BA601A" w:rsidRDefault="00BA601A" w:rsidP="00BA601A">
            <w:pPr>
              <w:spacing w:line="240" w:lineRule="auto"/>
              <w:ind w:firstLine="0"/>
              <w:jc w:val="left"/>
              <w:rPr>
                <w:rFonts w:ascii="Times" w:hAnsi="Times" w:cs="Times"/>
                <w:b/>
                <w:color w:val="000000"/>
                <w:sz w:val="20"/>
                <w:szCs w:val="20"/>
              </w:rPr>
            </w:pPr>
            <w:r w:rsidRPr="00BA601A">
              <w:rPr>
                <w:rFonts w:ascii="Times" w:hAnsi="Times" w:cs="Times"/>
                <w:color w:val="000000"/>
                <w:sz w:val="20"/>
                <w:szCs w:val="20"/>
              </w:rPr>
              <w:t>1.54 (0.87, 2.72)</w:t>
            </w:r>
          </w:p>
        </w:tc>
        <w:tc>
          <w:tcPr>
            <w:tcW w:w="1800" w:type="dxa"/>
            <w:shd w:val="clear" w:color="auto" w:fill="auto"/>
            <w:vAlign w:val="center"/>
          </w:tcPr>
          <w:p w14:paraId="1CC6A0A9"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1.11 (0.61, 2.02)</w:t>
            </w:r>
          </w:p>
        </w:tc>
        <w:tc>
          <w:tcPr>
            <w:tcW w:w="1800" w:type="dxa"/>
            <w:shd w:val="clear" w:color="auto" w:fill="auto"/>
            <w:vAlign w:val="center"/>
          </w:tcPr>
          <w:p w14:paraId="0B0E29DF" w14:textId="77777777"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b/>
                <w:bCs/>
                <w:color w:val="000000"/>
                <w:sz w:val="20"/>
                <w:szCs w:val="20"/>
              </w:rPr>
              <w:t xml:space="preserve">0.51 (0.26, </w:t>
            </w:r>
            <w:proofErr w:type="gramStart"/>
            <w:r w:rsidRPr="00BA601A">
              <w:rPr>
                <w:rFonts w:ascii="Times" w:hAnsi="Times" w:cs="Times"/>
                <w:b/>
                <w:bCs/>
                <w:color w:val="000000"/>
                <w:sz w:val="20"/>
                <w:szCs w:val="20"/>
              </w:rPr>
              <w:t>0.99)*</w:t>
            </w:r>
            <w:proofErr w:type="gramEnd"/>
          </w:p>
        </w:tc>
        <w:tc>
          <w:tcPr>
            <w:tcW w:w="1800" w:type="dxa"/>
            <w:shd w:val="clear" w:color="auto" w:fill="auto"/>
            <w:vAlign w:val="center"/>
          </w:tcPr>
          <w:p w14:paraId="39690583"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0.67 (0.36, 1.22)</w:t>
            </w:r>
          </w:p>
        </w:tc>
      </w:tr>
      <w:tr w:rsidR="00BA601A" w:rsidRPr="00DA1557" w14:paraId="5080A785" w14:textId="77777777" w:rsidTr="007D0AAD">
        <w:trPr>
          <w:trHeight w:val="530"/>
        </w:trPr>
        <w:tc>
          <w:tcPr>
            <w:tcW w:w="2695" w:type="dxa"/>
            <w:shd w:val="clear" w:color="auto" w:fill="auto"/>
            <w:noWrap/>
            <w:vAlign w:val="center"/>
            <w:hideMark/>
          </w:tcPr>
          <w:p w14:paraId="2860FF6C"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Supercenter/Wholesale club v. FSG</w:t>
            </w:r>
          </w:p>
        </w:tc>
        <w:tc>
          <w:tcPr>
            <w:tcW w:w="2070" w:type="dxa"/>
            <w:shd w:val="clear" w:color="auto" w:fill="auto"/>
            <w:vAlign w:val="center"/>
          </w:tcPr>
          <w:p w14:paraId="2C339D3D"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1.07 (0.51, 2.22)</w:t>
            </w:r>
          </w:p>
        </w:tc>
        <w:tc>
          <w:tcPr>
            <w:tcW w:w="1890" w:type="dxa"/>
            <w:shd w:val="clear" w:color="auto" w:fill="auto"/>
            <w:vAlign w:val="center"/>
          </w:tcPr>
          <w:p w14:paraId="5324002E"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0.97 (0.52, 1.84)</w:t>
            </w:r>
          </w:p>
        </w:tc>
        <w:tc>
          <w:tcPr>
            <w:tcW w:w="1710" w:type="dxa"/>
            <w:shd w:val="clear" w:color="auto" w:fill="auto"/>
            <w:vAlign w:val="center"/>
          </w:tcPr>
          <w:p w14:paraId="2727C871"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1.21 (0.66, 2.21)</w:t>
            </w:r>
          </w:p>
        </w:tc>
        <w:tc>
          <w:tcPr>
            <w:tcW w:w="1800" w:type="dxa"/>
            <w:shd w:val="clear" w:color="auto" w:fill="auto"/>
            <w:vAlign w:val="center"/>
          </w:tcPr>
          <w:p w14:paraId="3C4167D3"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1.19 (0.65, 2.21)</w:t>
            </w:r>
          </w:p>
        </w:tc>
        <w:tc>
          <w:tcPr>
            <w:tcW w:w="1800" w:type="dxa"/>
            <w:shd w:val="clear" w:color="auto" w:fill="auto"/>
            <w:vAlign w:val="center"/>
          </w:tcPr>
          <w:p w14:paraId="3438DC26"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0.67 (0.31, 1.44)</w:t>
            </w:r>
          </w:p>
        </w:tc>
        <w:tc>
          <w:tcPr>
            <w:tcW w:w="1800" w:type="dxa"/>
            <w:shd w:val="clear" w:color="auto" w:fill="auto"/>
            <w:vAlign w:val="center"/>
          </w:tcPr>
          <w:p w14:paraId="04627720"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1.08 (0.59, 1.97)</w:t>
            </w:r>
          </w:p>
        </w:tc>
      </w:tr>
      <w:tr w:rsidR="00BA601A" w:rsidRPr="00DA1557" w14:paraId="6C29EB3E" w14:textId="77777777" w:rsidTr="007D0AAD">
        <w:trPr>
          <w:trHeight w:val="350"/>
        </w:trPr>
        <w:tc>
          <w:tcPr>
            <w:tcW w:w="2695" w:type="dxa"/>
            <w:shd w:val="clear" w:color="auto" w:fill="auto"/>
            <w:noWrap/>
            <w:vAlign w:val="center"/>
            <w:hideMark/>
          </w:tcPr>
          <w:p w14:paraId="09899DD5"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 xml:space="preserve">Specialty </w:t>
            </w:r>
            <w:proofErr w:type="spellStart"/>
            <w:r w:rsidRPr="00BA601A">
              <w:rPr>
                <w:rFonts w:ascii="Times" w:hAnsi="Times" w:cs="Times"/>
                <w:color w:val="000000"/>
                <w:sz w:val="20"/>
                <w:szCs w:val="20"/>
              </w:rPr>
              <w:t>Store</w:t>
            </w:r>
            <w:r w:rsidRPr="00BA601A">
              <w:rPr>
                <w:rFonts w:ascii="Times" w:hAnsi="Times" w:cs="Times"/>
                <w:color w:val="000000"/>
                <w:sz w:val="20"/>
                <w:szCs w:val="20"/>
                <w:vertAlign w:val="superscript"/>
              </w:rPr>
              <w:t>b</w:t>
            </w:r>
            <w:proofErr w:type="spellEnd"/>
            <w:r w:rsidRPr="00BA601A">
              <w:rPr>
                <w:rFonts w:ascii="Times" w:hAnsi="Times" w:cs="Times"/>
                <w:color w:val="000000"/>
                <w:sz w:val="20"/>
                <w:szCs w:val="20"/>
              </w:rPr>
              <w:t xml:space="preserve"> v. FSG</w:t>
            </w:r>
          </w:p>
        </w:tc>
        <w:tc>
          <w:tcPr>
            <w:tcW w:w="2070" w:type="dxa"/>
            <w:shd w:val="clear" w:color="auto" w:fill="auto"/>
            <w:vAlign w:val="center"/>
          </w:tcPr>
          <w:p w14:paraId="7F789844"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0.84 (0.28, 2.56)</w:t>
            </w:r>
          </w:p>
        </w:tc>
        <w:tc>
          <w:tcPr>
            <w:tcW w:w="1890" w:type="dxa"/>
            <w:shd w:val="clear" w:color="auto" w:fill="auto"/>
            <w:vAlign w:val="center"/>
          </w:tcPr>
          <w:p w14:paraId="50766921"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0.51 (0.16, 1.59)</w:t>
            </w:r>
          </w:p>
        </w:tc>
        <w:tc>
          <w:tcPr>
            <w:tcW w:w="1710" w:type="dxa"/>
            <w:shd w:val="clear" w:color="auto" w:fill="auto"/>
            <w:vAlign w:val="center"/>
          </w:tcPr>
          <w:p w14:paraId="69ABFDB6"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1.70 (0.67, 4.35)</w:t>
            </w:r>
          </w:p>
        </w:tc>
        <w:tc>
          <w:tcPr>
            <w:tcW w:w="1800" w:type="dxa"/>
            <w:shd w:val="clear" w:color="auto" w:fill="auto"/>
            <w:vAlign w:val="center"/>
          </w:tcPr>
          <w:p w14:paraId="06313073"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1.23 (0.46, 3.26)</w:t>
            </w:r>
          </w:p>
        </w:tc>
        <w:tc>
          <w:tcPr>
            <w:tcW w:w="1800" w:type="dxa"/>
            <w:shd w:val="clear" w:color="auto" w:fill="auto"/>
            <w:vAlign w:val="center"/>
          </w:tcPr>
          <w:p w14:paraId="281C4C86"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1.12 (0.31, 4.09)</w:t>
            </w:r>
          </w:p>
        </w:tc>
        <w:tc>
          <w:tcPr>
            <w:tcW w:w="1800" w:type="dxa"/>
            <w:shd w:val="clear" w:color="auto" w:fill="auto"/>
            <w:vAlign w:val="center"/>
          </w:tcPr>
          <w:p w14:paraId="60B0729D"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0.52 (0.16, 1.64)</w:t>
            </w:r>
          </w:p>
        </w:tc>
      </w:tr>
      <w:tr w:rsidR="00BA601A" w:rsidRPr="00DA1557" w14:paraId="00FC7BD5" w14:textId="77777777" w:rsidTr="007D0AAD">
        <w:trPr>
          <w:trHeight w:val="440"/>
        </w:trPr>
        <w:tc>
          <w:tcPr>
            <w:tcW w:w="2695" w:type="dxa"/>
            <w:shd w:val="clear" w:color="auto" w:fill="auto"/>
            <w:noWrap/>
            <w:vAlign w:val="center"/>
          </w:tcPr>
          <w:p w14:paraId="38705117" w14:textId="77777777" w:rsidR="00BA601A" w:rsidRPr="00BA601A" w:rsidRDefault="00BA601A" w:rsidP="00BA601A">
            <w:pPr>
              <w:spacing w:line="240" w:lineRule="auto"/>
              <w:ind w:firstLine="0"/>
              <w:jc w:val="left"/>
              <w:rPr>
                <w:rFonts w:ascii="Times" w:hAnsi="Times" w:cs="Times"/>
                <w:b/>
                <w:color w:val="000000"/>
                <w:sz w:val="20"/>
                <w:szCs w:val="20"/>
              </w:rPr>
            </w:pPr>
            <w:r w:rsidRPr="00BA601A">
              <w:rPr>
                <w:rFonts w:ascii="Times" w:hAnsi="Times" w:cs="Times"/>
                <w:b/>
                <w:bCs/>
                <w:color w:val="000000"/>
                <w:sz w:val="20"/>
                <w:szCs w:val="20"/>
              </w:rPr>
              <w:t>Times visited Primary food store past month</w:t>
            </w:r>
          </w:p>
        </w:tc>
        <w:tc>
          <w:tcPr>
            <w:tcW w:w="2070" w:type="dxa"/>
            <w:shd w:val="clear" w:color="auto" w:fill="auto"/>
            <w:vAlign w:val="center"/>
          </w:tcPr>
          <w:p w14:paraId="0267B154" w14:textId="0517A05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1.15 (0.83, 1.61)</w:t>
            </w:r>
          </w:p>
        </w:tc>
        <w:tc>
          <w:tcPr>
            <w:tcW w:w="1890" w:type="dxa"/>
            <w:shd w:val="clear" w:color="auto" w:fill="auto"/>
            <w:vAlign w:val="center"/>
          </w:tcPr>
          <w:p w14:paraId="33F923D4" w14:textId="766E204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1.2 (0.92, 1.62)</w:t>
            </w:r>
          </w:p>
        </w:tc>
        <w:tc>
          <w:tcPr>
            <w:tcW w:w="1710" w:type="dxa"/>
            <w:shd w:val="clear" w:color="auto" w:fill="auto"/>
            <w:vAlign w:val="center"/>
          </w:tcPr>
          <w:p w14:paraId="7333B0C6" w14:textId="79D88633"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1.08 (0.83, 1.41)</w:t>
            </w:r>
          </w:p>
        </w:tc>
        <w:tc>
          <w:tcPr>
            <w:tcW w:w="1800" w:type="dxa"/>
            <w:shd w:val="clear" w:color="auto" w:fill="auto"/>
            <w:vAlign w:val="center"/>
          </w:tcPr>
          <w:p w14:paraId="383B7D28" w14:textId="02A1470B"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b/>
                <w:bCs/>
                <w:color w:val="000000" w:themeColor="text1"/>
                <w:sz w:val="20"/>
                <w:szCs w:val="20"/>
              </w:rPr>
              <w:t xml:space="preserve">0.74 (0.55, </w:t>
            </w:r>
            <w:proofErr w:type="gramStart"/>
            <w:r w:rsidRPr="00BA601A">
              <w:rPr>
                <w:rFonts w:ascii="Times" w:hAnsi="Times" w:cs="Times"/>
                <w:b/>
                <w:bCs/>
                <w:color w:val="000000" w:themeColor="text1"/>
                <w:sz w:val="20"/>
                <w:szCs w:val="20"/>
              </w:rPr>
              <w:t>0.98)*</w:t>
            </w:r>
            <w:proofErr w:type="gramEnd"/>
          </w:p>
        </w:tc>
        <w:tc>
          <w:tcPr>
            <w:tcW w:w="1800" w:type="dxa"/>
            <w:shd w:val="clear" w:color="auto" w:fill="auto"/>
            <w:vAlign w:val="center"/>
          </w:tcPr>
          <w:p w14:paraId="0FC5A4EC" w14:textId="002F35DC"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0.97 (0.69, 1.36)</w:t>
            </w:r>
          </w:p>
        </w:tc>
        <w:tc>
          <w:tcPr>
            <w:tcW w:w="1800" w:type="dxa"/>
            <w:shd w:val="clear" w:color="auto" w:fill="auto"/>
            <w:vAlign w:val="center"/>
          </w:tcPr>
          <w:p w14:paraId="486C621B" w14:textId="4BDC928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0.92 (0.69, 1.22</w:t>
            </w:r>
          </w:p>
        </w:tc>
      </w:tr>
      <w:tr w:rsidR="00BA601A" w:rsidRPr="00DA1557" w14:paraId="4CDC3435" w14:textId="77777777" w:rsidTr="007D0AAD">
        <w:trPr>
          <w:trHeight w:val="593"/>
        </w:trPr>
        <w:tc>
          <w:tcPr>
            <w:tcW w:w="2695" w:type="dxa"/>
            <w:shd w:val="clear" w:color="auto" w:fill="auto"/>
            <w:noWrap/>
            <w:vAlign w:val="center"/>
            <w:hideMark/>
          </w:tcPr>
          <w:p w14:paraId="71273B92" w14:textId="77777777" w:rsidR="00BA601A" w:rsidRPr="00BA601A" w:rsidRDefault="00BA601A" w:rsidP="00BA601A">
            <w:pPr>
              <w:spacing w:line="240" w:lineRule="auto"/>
              <w:ind w:firstLine="0"/>
              <w:jc w:val="left"/>
              <w:rPr>
                <w:rFonts w:ascii="Times" w:hAnsi="Times" w:cs="Times"/>
                <w:b/>
                <w:color w:val="000000"/>
                <w:sz w:val="20"/>
                <w:szCs w:val="20"/>
              </w:rPr>
            </w:pPr>
            <w:r w:rsidRPr="00BA601A">
              <w:rPr>
                <w:rFonts w:ascii="Times" w:hAnsi="Times" w:cs="Times"/>
                <w:b/>
                <w:color w:val="000000"/>
                <w:sz w:val="20"/>
                <w:szCs w:val="20"/>
              </w:rPr>
              <w:t xml:space="preserve">Reason chose to do food shopping at primary store </w:t>
            </w:r>
          </w:p>
        </w:tc>
        <w:tc>
          <w:tcPr>
            <w:tcW w:w="2070" w:type="dxa"/>
            <w:shd w:val="clear" w:color="auto" w:fill="auto"/>
            <w:vAlign w:val="center"/>
          </w:tcPr>
          <w:p w14:paraId="09253BCA" w14:textId="77777777" w:rsidR="00BA601A" w:rsidRPr="00BA601A" w:rsidRDefault="00BA601A" w:rsidP="00BA601A">
            <w:pPr>
              <w:spacing w:line="240" w:lineRule="auto"/>
              <w:jc w:val="left"/>
              <w:rPr>
                <w:rFonts w:ascii="Times" w:eastAsiaTheme="minorHAnsi" w:hAnsi="Times" w:cs="Times"/>
                <w:color w:val="000000"/>
                <w:sz w:val="20"/>
                <w:szCs w:val="20"/>
              </w:rPr>
            </w:pPr>
            <w:r w:rsidRPr="00BA601A">
              <w:rPr>
                <w:rFonts w:ascii="Times" w:hAnsi="Times" w:cs="Times"/>
                <w:color w:val="000000"/>
                <w:sz w:val="20"/>
                <w:szCs w:val="20"/>
              </w:rPr>
              <w:t> </w:t>
            </w:r>
          </w:p>
        </w:tc>
        <w:tc>
          <w:tcPr>
            <w:tcW w:w="1890" w:type="dxa"/>
            <w:shd w:val="clear" w:color="auto" w:fill="auto"/>
            <w:vAlign w:val="center"/>
          </w:tcPr>
          <w:p w14:paraId="74737B0A" w14:textId="77777777" w:rsidR="00BA601A" w:rsidRPr="00BA601A" w:rsidRDefault="00BA601A" w:rsidP="00BA601A">
            <w:pPr>
              <w:spacing w:line="240" w:lineRule="auto"/>
              <w:jc w:val="left"/>
              <w:rPr>
                <w:rFonts w:ascii="Times" w:eastAsiaTheme="minorHAnsi" w:hAnsi="Times" w:cs="Times"/>
                <w:color w:val="000000"/>
                <w:sz w:val="20"/>
                <w:szCs w:val="20"/>
              </w:rPr>
            </w:pPr>
            <w:r w:rsidRPr="00BA601A">
              <w:rPr>
                <w:rFonts w:ascii="Times" w:hAnsi="Times" w:cs="Times"/>
                <w:color w:val="000000"/>
                <w:sz w:val="20"/>
                <w:szCs w:val="20"/>
              </w:rPr>
              <w:t> </w:t>
            </w:r>
          </w:p>
        </w:tc>
        <w:tc>
          <w:tcPr>
            <w:tcW w:w="1710" w:type="dxa"/>
            <w:shd w:val="clear" w:color="auto" w:fill="auto"/>
            <w:vAlign w:val="center"/>
          </w:tcPr>
          <w:p w14:paraId="0D44137D" w14:textId="77777777" w:rsidR="00BA601A" w:rsidRPr="00BA601A" w:rsidRDefault="00BA601A" w:rsidP="00BA601A">
            <w:pPr>
              <w:spacing w:line="240" w:lineRule="auto"/>
              <w:jc w:val="left"/>
              <w:rPr>
                <w:rFonts w:ascii="Times" w:eastAsiaTheme="minorHAnsi" w:hAnsi="Times" w:cs="Times"/>
                <w:color w:val="000000"/>
                <w:sz w:val="20"/>
                <w:szCs w:val="20"/>
              </w:rPr>
            </w:pPr>
            <w:r w:rsidRPr="00BA601A">
              <w:rPr>
                <w:rFonts w:ascii="Times" w:hAnsi="Times" w:cs="Times"/>
                <w:color w:val="000000"/>
                <w:sz w:val="20"/>
                <w:szCs w:val="20"/>
              </w:rPr>
              <w:t> </w:t>
            </w:r>
          </w:p>
        </w:tc>
        <w:tc>
          <w:tcPr>
            <w:tcW w:w="1800" w:type="dxa"/>
            <w:shd w:val="clear" w:color="auto" w:fill="auto"/>
            <w:vAlign w:val="center"/>
          </w:tcPr>
          <w:p w14:paraId="07AC68C6" w14:textId="77777777" w:rsidR="00BA601A" w:rsidRPr="00BA601A" w:rsidRDefault="00BA601A" w:rsidP="00BA601A">
            <w:pPr>
              <w:spacing w:line="240" w:lineRule="auto"/>
              <w:jc w:val="left"/>
              <w:rPr>
                <w:rFonts w:ascii="Times" w:eastAsiaTheme="minorHAnsi" w:hAnsi="Times" w:cs="Times"/>
                <w:color w:val="000000"/>
                <w:sz w:val="20"/>
                <w:szCs w:val="20"/>
              </w:rPr>
            </w:pPr>
            <w:r w:rsidRPr="00BA601A">
              <w:rPr>
                <w:rFonts w:ascii="Times" w:hAnsi="Times" w:cs="Times"/>
                <w:color w:val="000000"/>
                <w:sz w:val="20"/>
                <w:szCs w:val="20"/>
              </w:rPr>
              <w:t> </w:t>
            </w:r>
          </w:p>
        </w:tc>
        <w:tc>
          <w:tcPr>
            <w:tcW w:w="1800" w:type="dxa"/>
            <w:shd w:val="clear" w:color="auto" w:fill="auto"/>
            <w:vAlign w:val="center"/>
          </w:tcPr>
          <w:p w14:paraId="7C3C168B" w14:textId="77777777" w:rsidR="00BA601A" w:rsidRPr="00BA601A" w:rsidRDefault="00BA601A" w:rsidP="00BA601A">
            <w:pPr>
              <w:spacing w:line="240" w:lineRule="auto"/>
              <w:jc w:val="left"/>
              <w:rPr>
                <w:rFonts w:ascii="Times" w:eastAsiaTheme="minorHAnsi" w:hAnsi="Times" w:cs="Times"/>
                <w:color w:val="000000"/>
                <w:sz w:val="20"/>
                <w:szCs w:val="20"/>
              </w:rPr>
            </w:pPr>
            <w:r w:rsidRPr="00BA601A">
              <w:rPr>
                <w:rFonts w:ascii="Times" w:hAnsi="Times" w:cs="Times"/>
                <w:color w:val="000000"/>
                <w:sz w:val="20"/>
                <w:szCs w:val="20"/>
              </w:rPr>
              <w:t> </w:t>
            </w:r>
          </w:p>
        </w:tc>
        <w:tc>
          <w:tcPr>
            <w:tcW w:w="1800" w:type="dxa"/>
            <w:shd w:val="clear" w:color="auto" w:fill="auto"/>
            <w:vAlign w:val="center"/>
          </w:tcPr>
          <w:p w14:paraId="2839CF8E" w14:textId="77777777" w:rsidR="00BA601A" w:rsidRPr="00BA601A" w:rsidRDefault="00BA601A" w:rsidP="00BA601A">
            <w:pPr>
              <w:spacing w:line="240" w:lineRule="auto"/>
              <w:jc w:val="left"/>
              <w:rPr>
                <w:rFonts w:ascii="Times" w:eastAsiaTheme="minorHAnsi" w:hAnsi="Times" w:cs="Times"/>
                <w:color w:val="000000"/>
                <w:sz w:val="20"/>
                <w:szCs w:val="20"/>
              </w:rPr>
            </w:pPr>
            <w:r w:rsidRPr="00BA601A">
              <w:rPr>
                <w:rFonts w:ascii="Times" w:hAnsi="Times" w:cs="Times"/>
                <w:color w:val="000000"/>
                <w:sz w:val="20"/>
                <w:szCs w:val="20"/>
              </w:rPr>
              <w:t> </w:t>
            </w:r>
          </w:p>
        </w:tc>
      </w:tr>
      <w:tr w:rsidR="00BA601A" w:rsidRPr="00DA1557" w14:paraId="419C0B4C" w14:textId="77777777" w:rsidTr="007D0AAD">
        <w:trPr>
          <w:trHeight w:val="440"/>
        </w:trPr>
        <w:tc>
          <w:tcPr>
            <w:tcW w:w="2695" w:type="dxa"/>
            <w:shd w:val="clear" w:color="auto" w:fill="auto"/>
            <w:noWrap/>
            <w:vAlign w:val="center"/>
            <w:hideMark/>
          </w:tcPr>
          <w:p w14:paraId="36CBA2E1"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price v. quality of food</w:t>
            </w:r>
          </w:p>
        </w:tc>
        <w:tc>
          <w:tcPr>
            <w:tcW w:w="2070" w:type="dxa"/>
            <w:shd w:val="clear" w:color="auto" w:fill="auto"/>
            <w:vAlign w:val="center"/>
          </w:tcPr>
          <w:p w14:paraId="2018528B" w14:textId="1A226CCE"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0.888 (0.47, 1.68)</w:t>
            </w:r>
          </w:p>
        </w:tc>
        <w:tc>
          <w:tcPr>
            <w:tcW w:w="1890" w:type="dxa"/>
            <w:shd w:val="clear" w:color="auto" w:fill="auto"/>
            <w:vAlign w:val="center"/>
          </w:tcPr>
          <w:p w14:paraId="46A7C825" w14:textId="764CEE5C"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1.22 (0.70, 2.11)</w:t>
            </w:r>
          </w:p>
        </w:tc>
        <w:tc>
          <w:tcPr>
            <w:tcW w:w="1710" w:type="dxa"/>
            <w:shd w:val="clear" w:color="auto" w:fill="auto"/>
            <w:vAlign w:val="center"/>
          </w:tcPr>
          <w:p w14:paraId="3D3C486A" w14:textId="2A65F665" w:rsidR="00BA601A" w:rsidRPr="00BA601A" w:rsidRDefault="00BA601A" w:rsidP="00BA601A">
            <w:pPr>
              <w:spacing w:line="240" w:lineRule="auto"/>
              <w:ind w:firstLine="0"/>
              <w:jc w:val="left"/>
              <w:rPr>
                <w:rFonts w:ascii="Times" w:hAnsi="Times" w:cs="Times"/>
                <w:b/>
                <w:bCs/>
                <w:color w:val="000000"/>
                <w:sz w:val="20"/>
                <w:szCs w:val="20"/>
              </w:rPr>
            </w:pPr>
            <w:r w:rsidRPr="00BA601A">
              <w:rPr>
                <w:rFonts w:ascii="Times" w:hAnsi="Times" w:cs="Times"/>
                <w:b/>
                <w:bCs/>
                <w:color w:val="000000"/>
                <w:sz w:val="20"/>
                <w:szCs w:val="20"/>
              </w:rPr>
              <w:t xml:space="preserve">2.02 (1.19, </w:t>
            </w:r>
            <w:proofErr w:type="gramStart"/>
            <w:r w:rsidRPr="00BA601A">
              <w:rPr>
                <w:rFonts w:ascii="Times" w:hAnsi="Times" w:cs="Times"/>
                <w:b/>
                <w:bCs/>
                <w:color w:val="000000"/>
                <w:sz w:val="20"/>
                <w:szCs w:val="20"/>
              </w:rPr>
              <w:t>3.45)*</w:t>
            </w:r>
            <w:proofErr w:type="gramEnd"/>
          </w:p>
        </w:tc>
        <w:tc>
          <w:tcPr>
            <w:tcW w:w="1800" w:type="dxa"/>
            <w:shd w:val="clear" w:color="auto" w:fill="auto"/>
            <w:vAlign w:val="center"/>
          </w:tcPr>
          <w:p w14:paraId="0411D17A" w14:textId="0118BF6A"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1.04 (0.60, 1.81)</w:t>
            </w:r>
          </w:p>
        </w:tc>
        <w:tc>
          <w:tcPr>
            <w:tcW w:w="1800" w:type="dxa"/>
            <w:shd w:val="clear" w:color="auto" w:fill="auto"/>
            <w:vAlign w:val="center"/>
          </w:tcPr>
          <w:p w14:paraId="55F037AE" w14:textId="55ADA703"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0.89 (0.45, 1.76)</w:t>
            </w:r>
          </w:p>
        </w:tc>
        <w:tc>
          <w:tcPr>
            <w:tcW w:w="1800" w:type="dxa"/>
            <w:shd w:val="clear" w:color="auto" w:fill="auto"/>
            <w:vAlign w:val="center"/>
          </w:tcPr>
          <w:p w14:paraId="19D954EF" w14:textId="7BB23E70"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0.96 (0.55, 1.66)</w:t>
            </w:r>
          </w:p>
        </w:tc>
      </w:tr>
      <w:tr w:rsidR="00BA601A" w:rsidRPr="00DA1557" w14:paraId="294E4766" w14:textId="77777777" w:rsidTr="007D0AAD">
        <w:trPr>
          <w:trHeight w:val="449"/>
        </w:trPr>
        <w:tc>
          <w:tcPr>
            <w:tcW w:w="2695" w:type="dxa"/>
            <w:shd w:val="clear" w:color="auto" w:fill="auto"/>
            <w:noWrap/>
            <w:vAlign w:val="center"/>
            <w:hideMark/>
          </w:tcPr>
          <w:p w14:paraId="1A6A3E79" w14:textId="7777777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convenience of location v. quality of food</w:t>
            </w:r>
          </w:p>
        </w:tc>
        <w:tc>
          <w:tcPr>
            <w:tcW w:w="2070" w:type="dxa"/>
            <w:shd w:val="clear" w:color="auto" w:fill="auto"/>
            <w:vAlign w:val="center"/>
          </w:tcPr>
          <w:p w14:paraId="7C191536" w14:textId="586C74E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0.96 (0.51, 1.80)</w:t>
            </w:r>
          </w:p>
        </w:tc>
        <w:tc>
          <w:tcPr>
            <w:tcW w:w="1890" w:type="dxa"/>
            <w:shd w:val="clear" w:color="auto" w:fill="auto"/>
            <w:vAlign w:val="center"/>
          </w:tcPr>
          <w:p w14:paraId="3238A4A0" w14:textId="764C5E4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0.97 (0.57, 1.64)</w:t>
            </w:r>
          </w:p>
        </w:tc>
        <w:tc>
          <w:tcPr>
            <w:tcW w:w="1710" w:type="dxa"/>
            <w:shd w:val="clear" w:color="auto" w:fill="auto"/>
            <w:vAlign w:val="center"/>
          </w:tcPr>
          <w:p w14:paraId="06860D8A" w14:textId="5900FCB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1.14 (0.69, 1.89)</w:t>
            </w:r>
          </w:p>
        </w:tc>
        <w:tc>
          <w:tcPr>
            <w:tcW w:w="1800" w:type="dxa"/>
            <w:shd w:val="clear" w:color="auto" w:fill="auto"/>
            <w:vAlign w:val="center"/>
          </w:tcPr>
          <w:p w14:paraId="3743E4A9" w14:textId="7AA3FD5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1.29 (0.77, 2.17)</w:t>
            </w:r>
          </w:p>
        </w:tc>
        <w:tc>
          <w:tcPr>
            <w:tcW w:w="1800" w:type="dxa"/>
            <w:shd w:val="clear" w:color="auto" w:fill="auto"/>
            <w:vAlign w:val="center"/>
          </w:tcPr>
          <w:p w14:paraId="405E6253" w14:textId="5098707D"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0.74 (0.40, 1.37)</w:t>
            </w:r>
          </w:p>
        </w:tc>
        <w:tc>
          <w:tcPr>
            <w:tcW w:w="1800" w:type="dxa"/>
            <w:shd w:val="clear" w:color="auto" w:fill="auto"/>
            <w:vAlign w:val="center"/>
          </w:tcPr>
          <w:p w14:paraId="0B7F2F82" w14:textId="0AB6C9A9"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0.78 (0.46, 1.30)</w:t>
            </w:r>
          </w:p>
        </w:tc>
      </w:tr>
      <w:tr w:rsidR="00BA601A" w:rsidRPr="00DA1557" w14:paraId="3EF86644" w14:textId="77777777" w:rsidTr="007D0AAD">
        <w:trPr>
          <w:trHeight w:val="395"/>
        </w:trPr>
        <w:tc>
          <w:tcPr>
            <w:tcW w:w="2695" w:type="dxa"/>
            <w:shd w:val="clear" w:color="auto" w:fill="auto"/>
            <w:noWrap/>
            <w:vAlign w:val="center"/>
            <w:hideMark/>
          </w:tcPr>
          <w:p w14:paraId="3B15DE3C" w14:textId="77777777" w:rsidR="00BA601A" w:rsidRPr="00BA601A" w:rsidRDefault="00BA601A" w:rsidP="00BA601A">
            <w:pPr>
              <w:spacing w:line="240" w:lineRule="auto"/>
              <w:ind w:firstLine="0"/>
              <w:jc w:val="left"/>
              <w:rPr>
                <w:rFonts w:ascii="Times" w:hAnsi="Times" w:cs="Times"/>
                <w:color w:val="000000"/>
                <w:sz w:val="20"/>
                <w:szCs w:val="20"/>
              </w:rPr>
            </w:pPr>
            <w:proofErr w:type="spellStart"/>
            <w:r w:rsidRPr="00BA601A">
              <w:rPr>
                <w:rFonts w:ascii="Times" w:hAnsi="Times" w:cs="Times"/>
                <w:color w:val="000000"/>
                <w:sz w:val="20"/>
                <w:szCs w:val="20"/>
              </w:rPr>
              <w:t>Other</w:t>
            </w:r>
            <w:r w:rsidRPr="00BA601A">
              <w:rPr>
                <w:rFonts w:ascii="Times" w:hAnsi="Times" w:cs="Times"/>
                <w:color w:val="000000"/>
                <w:sz w:val="20"/>
                <w:szCs w:val="20"/>
                <w:vertAlign w:val="superscript"/>
              </w:rPr>
              <w:t>c</w:t>
            </w:r>
            <w:proofErr w:type="spellEnd"/>
            <w:r w:rsidRPr="00BA601A">
              <w:rPr>
                <w:rFonts w:ascii="Times" w:hAnsi="Times" w:cs="Times"/>
                <w:color w:val="000000"/>
                <w:sz w:val="20"/>
                <w:szCs w:val="20"/>
              </w:rPr>
              <w:t xml:space="preserve"> v. quality of food</w:t>
            </w:r>
          </w:p>
        </w:tc>
        <w:tc>
          <w:tcPr>
            <w:tcW w:w="2070" w:type="dxa"/>
            <w:shd w:val="clear" w:color="auto" w:fill="auto"/>
            <w:vAlign w:val="center"/>
          </w:tcPr>
          <w:p w14:paraId="5A0CF386" w14:textId="721E57E7"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1.08 (0.53, 2.22)</w:t>
            </w:r>
          </w:p>
        </w:tc>
        <w:tc>
          <w:tcPr>
            <w:tcW w:w="1890" w:type="dxa"/>
            <w:shd w:val="clear" w:color="auto" w:fill="auto"/>
            <w:vAlign w:val="center"/>
          </w:tcPr>
          <w:p w14:paraId="6DC2D588" w14:textId="768D1425"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0.95 (0.53, 1.72)</w:t>
            </w:r>
          </w:p>
        </w:tc>
        <w:tc>
          <w:tcPr>
            <w:tcW w:w="1710" w:type="dxa"/>
            <w:shd w:val="clear" w:color="auto" w:fill="auto"/>
            <w:vAlign w:val="center"/>
          </w:tcPr>
          <w:p w14:paraId="5A497367" w14:textId="51FE5712"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1.11 (0.63, 1.97)</w:t>
            </w:r>
          </w:p>
        </w:tc>
        <w:tc>
          <w:tcPr>
            <w:tcW w:w="1800" w:type="dxa"/>
            <w:shd w:val="clear" w:color="auto" w:fill="auto"/>
            <w:vAlign w:val="center"/>
          </w:tcPr>
          <w:p w14:paraId="119A6797" w14:textId="255F2BE0"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1.08 (0.60, 1.95)</w:t>
            </w:r>
          </w:p>
        </w:tc>
        <w:tc>
          <w:tcPr>
            <w:tcW w:w="1800" w:type="dxa"/>
            <w:shd w:val="clear" w:color="auto" w:fill="auto"/>
            <w:vAlign w:val="center"/>
          </w:tcPr>
          <w:p w14:paraId="621F69D9" w14:textId="76C3D63A"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1.00 (0.48, 2.10)</w:t>
            </w:r>
          </w:p>
        </w:tc>
        <w:tc>
          <w:tcPr>
            <w:tcW w:w="1800" w:type="dxa"/>
            <w:shd w:val="clear" w:color="auto" w:fill="auto"/>
            <w:vAlign w:val="center"/>
          </w:tcPr>
          <w:p w14:paraId="48D56E61" w14:textId="0C7CE67A" w:rsidR="00BA601A" w:rsidRPr="00BA601A" w:rsidRDefault="00BA601A" w:rsidP="00BA601A">
            <w:pPr>
              <w:spacing w:line="240" w:lineRule="auto"/>
              <w:ind w:firstLine="0"/>
              <w:jc w:val="left"/>
              <w:rPr>
                <w:rFonts w:ascii="Times" w:hAnsi="Times" w:cs="Times"/>
                <w:color w:val="000000"/>
                <w:sz w:val="20"/>
                <w:szCs w:val="20"/>
              </w:rPr>
            </w:pPr>
            <w:r w:rsidRPr="00BA601A">
              <w:rPr>
                <w:rFonts w:ascii="Times" w:hAnsi="Times" w:cs="Times"/>
                <w:color w:val="000000"/>
                <w:sz w:val="20"/>
                <w:szCs w:val="20"/>
              </w:rPr>
              <w:t>0.93 (0.51, 1.68)</w:t>
            </w:r>
          </w:p>
        </w:tc>
      </w:tr>
    </w:tbl>
    <w:p w14:paraId="42A7B318" w14:textId="77777777" w:rsidR="008C66FA" w:rsidRPr="003B69EB" w:rsidRDefault="008C66FA" w:rsidP="008C66FA">
      <w:pPr>
        <w:spacing w:line="240" w:lineRule="auto"/>
        <w:ind w:firstLine="0"/>
        <w:jc w:val="left"/>
        <w:rPr>
          <w:sz w:val="20"/>
          <w:szCs w:val="20"/>
        </w:rPr>
      </w:pPr>
      <w:r w:rsidRPr="003B69EB">
        <w:rPr>
          <w:sz w:val="20"/>
          <w:szCs w:val="20"/>
        </w:rPr>
        <w:t>Note: All models are derived from logistic regression; OR = Odd’s Ratio; 95%CI = 95% Confidence interval, FSG = full-service grocery store</w:t>
      </w:r>
    </w:p>
    <w:p w14:paraId="368E84A6" w14:textId="77777777" w:rsidR="008C66FA" w:rsidRPr="003B69EB" w:rsidRDefault="008C66FA" w:rsidP="008C66FA">
      <w:pPr>
        <w:spacing w:line="240" w:lineRule="auto"/>
        <w:ind w:firstLine="0"/>
        <w:jc w:val="left"/>
        <w:rPr>
          <w:sz w:val="20"/>
          <w:szCs w:val="20"/>
        </w:rPr>
      </w:pPr>
      <w:proofErr w:type="spellStart"/>
      <w:proofErr w:type="gramStart"/>
      <w:r w:rsidRPr="003B69EB">
        <w:rPr>
          <w:i/>
          <w:sz w:val="20"/>
          <w:szCs w:val="20"/>
          <w:vertAlign w:val="superscript"/>
        </w:rPr>
        <w:t>a</w:t>
      </w:r>
      <w:proofErr w:type="spellEnd"/>
      <w:proofErr w:type="gramEnd"/>
      <w:r w:rsidRPr="003B69EB">
        <w:rPr>
          <w:i/>
          <w:sz w:val="20"/>
          <w:szCs w:val="20"/>
          <w:vertAlign w:val="superscript"/>
        </w:rPr>
        <w:t xml:space="preserve"> </w:t>
      </w:r>
      <w:r w:rsidRPr="003B69EB">
        <w:rPr>
          <w:sz w:val="20"/>
          <w:szCs w:val="20"/>
        </w:rPr>
        <w:t>Adjusted for age, sex, adjusted income, marital status, education, neighborhood, years lived in neighborhood</w:t>
      </w:r>
    </w:p>
    <w:p w14:paraId="1483A17C" w14:textId="77777777" w:rsidR="008C66FA" w:rsidRPr="003B69EB" w:rsidRDefault="008C66FA" w:rsidP="008C66FA">
      <w:pPr>
        <w:spacing w:line="240" w:lineRule="auto"/>
        <w:ind w:firstLine="0"/>
        <w:jc w:val="left"/>
        <w:rPr>
          <w:sz w:val="20"/>
          <w:szCs w:val="20"/>
        </w:rPr>
      </w:pPr>
      <w:r w:rsidRPr="003B69EB">
        <w:rPr>
          <w:sz w:val="20"/>
          <w:szCs w:val="20"/>
          <w:vertAlign w:val="superscript"/>
        </w:rPr>
        <w:t xml:space="preserve">b </w:t>
      </w:r>
      <w:r w:rsidRPr="003B69EB">
        <w:rPr>
          <w:sz w:val="20"/>
          <w:szCs w:val="20"/>
        </w:rPr>
        <w:t xml:space="preserve">Specialty store includes specialty grocery store, meat or seafood market, and Fruit and Vegetable store </w:t>
      </w:r>
    </w:p>
    <w:p w14:paraId="18D6C8F9" w14:textId="77777777" w:rsidR="008C66FA" w:rsidRPr="003B69EB" w:rsidRDefault="008C66FA" w:rsidP="008C66FA">
      <w:pPr>
        <w:spacing w:line="240" w:lineRule="auto"/>
        <w:ind w:firstLine="0"/>
        <w:jc w:val="left"/>
        <w:rPr>
          <w:i/>
          <w:sz w:val="20"/>
          <w:szCs w:val="20"/>
        </w:rPr>
      </w:pPr>
      <w:r w:rsidRPr="003B69EB">
        <w:rPr>
          <w:sz w:val="20"/>
          <w:szCs w:val="20"/>
          <w:vertAlign w:val="superscript"/>
        </w:rPr>
        <w:t xml:space="preserve">c </w:t>
      </w:r>
      <w:r w:rsidRPr="003B69EB">
        <w:rPr>
          <w:sz w:val="20"/>
          <w:szCs w:val="20"/>
        </w:rPr>
        <w:t>Other includes choice of items, customer service, cleanliness, and fuel perks</w:t>
      </w:r>
    </w:p>
    <w:p w14:paraId="02E8B168" w14:textId="77777777" w:rsidR="008C66FA" w:rsidRPr="003B69EB" w:rsidRDefault="008C66FA" w:rsidP="008C66FA">
      <w:pPr>
        <w:spacing w:line="240" w:lineRule="auto"/>
        <w:ind w:firstLine="0"/>
        <w:jc w:val="left"/>
        <w:rPr>
          <w:sz w:val="20"/>
          <w:szCs w:val="20"/>
        </w:rPr>
      </w:pPr>
      <w:r w:rsidRPr="003B69EB">
        <w:rPr>
          <w:sz w:val="20"/>
          <w:szCs w:val="20"/>
          <w:vertAlign w:val="superscript"/>
        </w:rPr>
        <w:t xml:space="preserve">d </w:t>
      </w:r>
      <w:r w:rsidRPr="003B69EB">
        <w:rPr>
          <w:sz w:val="20"/>
          <w:szCs w:val="20"/>
        </w:rPr>
        <w:t>High blood pressure defined as SBP &gt;=140 mmHg or DBP &gt;= 90mmHG, or taking blood pressure medication</w:t>
      </w:r>
    </w:p>
    <w:p w14:paraId="33EA980E" w14:textId="77777777" w:rsidR="008C66FA" w:rsidRPr="003B69EB" w:rsidRDefault="008C66FA" w:rsidP="008C66FA">
      <w:pPr>
        <w:spacing w:line="240" w:lineRule="auto"/>
        <w:ind w:firstLine="0"/>
        <w:jc w:val="left"/>
        <w:rPr>
          <w:sz w:val="20"/>
          <w:szCs w:val="20"/>
        </w:rPr>
      </w:pPr>
      <w:r w:rsidRPr="003B69EB">
        <w:rPr>
          <w:sz w:val="20"/>
          <w:szCs w:val="20"/>
          <w:vertAlign w:val="superscript"/>
        </w:rPr>
        <w:t xml:space="preserve">e </w:t>
      </w:r>
      <w:r w:rsidRPr="003B69EB">
        <w:rPr>
          <w:sz w:val="20"/>
          <w:szCs w:val="20"/>
        </w:rPr>
        <w:t>High blood sugar defined as HgBA1c &gt;= 6.5% or on diabetes medication</w:t>
      </w:r>
    </w:p>
    <w:p w14:paraId="49D8308C" w14:textId="77777777" w:rsidR="008C66FA" w:rsidRPr="003B69EB" w:rsidRDefault="008C66FA" w:rsidP="008C66FA">
      <w:pPr>
        <w:spacing w:line="240" w:lineRule="auto"/>
        <w:ind w:firstLine="0"/>
        <w:jc w:val="left"/>
        <w:rPr>
          <w:sz w:val="20"/>
          <w:szCs w:val="20"/>
        </w:rPr>
      </w:pPr>
      <w:r w:rsidRPr="003B69EB">
        <w:rPr>
          <w:sz w:val="20"/>
          <w:szCs w:val="20"/>
          <w:vertAlign w:val="superscript"/>
        </w:rPr>
        <w:t xml:space="preserve">f </w:t>
      </w:r>
      <w:r w:rsidRPr="003B69EB">
        <w:rPr>
          <w:sz w:val="20"/>
          <w:szCs w:val="20"/>
        </w:rPr>
        <w:t>High cholesterol defined as total cholesterol &gt;= 200 mg/dL or on cholesterol medication</w:t>
      </w:r>
    </w:p>
    <w:p w14:paraId="05CB4514" w14:textId="77777777" w:rsidR="008C66FA" w:rsidRPr="003B69EB" w:rsidRDefault="008C66FA" w:rsidP="008C66FA">
      <w:pPr>
        <w:spacing w:line="240" w:lineRule="auto"/>
        <w:ind w:firstLine="0"/>
        <w:jc w:val="left"/>
        <w:rPr>
          <w:sz w:val="20"/>
          <w:szCs w:val="20"/>
        </w:rPr>
      </w:pPr>
      <w:r w:rsidRPr="003B69EB">
        <w:rPr>
          <w:sz w:val="20"/>
          <w:szCs w:val="20"/>
          <w:vertAlign w:val="superscript"/>
        </w:rPr>
        <w:t>g</w:t>
      </w:r>
      <w:r w:rsidRPr="003B69EB">
        <w:rPr>
          <w:sz w:val="20"/>
          <w:szCs w:val="20"/>
        </w:rPr>
        <w:t xml:space="preserve"> Low HDL defined as HDL &lt;=40 mg/dL </w:t>
      </w:r>
    </w:p>
    <w:p w14:paraId="6225B80D" w14:textId="77777777" w:rsidR="008C66FA" w:rsidRPr="003B69EB" w:rsidRDefault="008C66FA" w:rsidP="008C66FA">
      <w:pPr>
        <w:spacing w:line="240" w:lineRule="auto"/>
        <w:ind w:firstLine="0"/>
        <w:jc w:val="left"/>
        <w:rPr>
          <w:sz w:val="20"/>
          <w:szCs w:val="20"/>
        </w:rPr>
      </w:pPr>
      <w:r w:rsidRPr="003B69EB">
        <w:rPr>
          <w:sz w:val="20"/>
          <w:szCs w:val="20"/>
          <w:vertAlign w:val="superscript"/>
        </w:rPr>
        <w:t xml:space="preserve">h </w:t>
      </w:r>
      <w:r w:rsidRPr="003B69EB">
        <w:rPr>
          <w:sz w:val="20"/>
          <w:szCs w:val="20"/>
        </w:rPr>
        <w:t>Overweight defined as BMI&gt;=25.0 kg/m</w:t>
      </w:r>
      <w:r w:rsidRPr="003B69EB">
        <w:rPr>
          <w:sz w:val="20"/>
          <w:szCs w:val="20"/>
          <w:vertAlign w:val="superscript"/>
        </w:rPr>
        <w:t>2</w:t>
      </w:r>
    </w:p>
    <w:p w14:paraId="5C12B5DE" w14:textId="77777777" w:rsidR="008C66FA" w:rsidRPr="003B69EB" w:rsidRDefault="008C66FA" w:rsidP="008C66FA">
      <w:pPr>
        <w:spacing w:line="240" w:lineRule="auto"/>
        <w:ind w:firstLine="0"/>
        <w:jc w:val="left"/>
        <w:rPr>
          <w:sz w:val="20"/>
          <w:szCs w:val="20"/>
        </w:rPr>
      </w:pPr>
      <w:proofErr w:type="spellStart"/>
      <w:r w:rsidRPr="003B69EB">
        <w:rPr>
          <w:sz w:val="20"/>
          <w:szCs w:val="20"/>
          <w:vertAlign w:val="superscript"/>
        </w:rPr>
        <w:t>i</w:t>
      </w:r>
      <w:proofErr w:type="spellEnd"/>
      <w:r w:rsidRPr="003B69EB">
        <w:rPr>
          <w:sz w:val="20"/>
          <w:szCs w:val="20"/>
        </w:rPr>
        <w:t xml:space="preserve"> Original survey question had answer options of excellent, very good, good, fair, and poor. For this analysis, health was dichotomized as poor (containing answer options fair and poor) and good (containing answer options good, very good, and excellent). </w:t>
      </w:r>
    </w:p>
    <w:p w14:paraId="54D7FC1C" w14:textId="77777777" w:rsidR="008C66FA" w:rsidRPr="003B69EB" w:rsidRDefault="008C66FA" w:rsidP="008C66FA">
      <w:pPr>
        <w:spacing w:line="240" w:lineRule="auto"/>
        <w:ind w:firstLine="0"/>
        <w:jc w:val="left"/>
        <w:rPr>
          <w:sz w:val="20"/>
          <w:szCs w:val="20"/>
        </w:rPr>
      </w:pPr>
      <w:r w:rsidRPr="003B69EB">
        <w:rPr>
          <w:sz w:val="20"/>
          <w:szCs w:val="20"/>
        </w:rPr>
        <w:t>*p&lt;=0.05</w:t>
      </w:r>
    </w:p>
    <w:p w14:paraId="5580EAC7" w14:textId="77777777" w:rsidR="00455B4C" w:rsidRDefault="00455B4C" w:rsidP="00AC70AC">
      <w:pPr>
        <w:spacing w:line="240" w:lineRule="auto"/>
        <w:ind w:firstLine="0"/>
        <w:rPr>
          <w:rFonts w:ascii="Times" w:hAnsi="Times" w:cs="Times"/>
          <w:sz w:val="20"/>
          <w:szCs w:val="20"/>
        </w:rPr>
      </w:pPr>
    </w:p>
    <w:p w14:paraId="101ED0A4" w14:textId="3626B517" w:rsidR="002E04F4" w:rsidRPr="002E04F4" w:rsidRDefault="002E04F4" w:rsidP="002E04F4">
      <w:pPr>
        <w:pStyle w:val="Caption"/>
        <w:keepNext/>
        <w:rPr>
          <w:vertAlign w:val="superscript"/>
        </w:rPr>
      </w:pPr>
      <w:bookmarkStart w:id="41" w:name="_Toc49440468"/>
      <w:r>
        <w:lastRenderedPageBreak/>
        <w:t xml:space="preserve">Table </w:t>
      </w:r>
      <w:r>
        <w:fldChar w:fldCharType="begin"/>
      </w:r>
      <w:r>
        <w:instrText xml:space="preserve"> SEQ Table \* ARABIC </w:instrText>
      </w:r>
      <w:r>
        <w:fldChar w:fldCharType="separate"/>
      </w:r>
      <w:r>
        <w:t>4</w:t>
      </w:r>
      <w:r>
        <w:fldChar w:fldCharType="end"/>
      </w:r>
      <w:r>
        <w:t>. Adjusted models for relationship between frequency of shopping at stores with low or high access to healthy foods and cardiometabolic outcomes</w:t>
      </w:r>
      <w:r w:rsidR="00865837">
        <w:t>, for PHRESH study blood draw participants, 2018 (N=459)</w:t>
      </w:r>
      <w:r>
        <w:rPr>
          <w:vertAlign w:val="superscript"/>
        </w:rPr>
        <w:t>a</w:t>
      </w:r>
      <w:bookmarkEnd w:id="41"/>
    </w:p>
    <w:tbl>
      <w:tblPr>
        <w:tblW w:w="0" w:type="auto"/>
        <w:tblLayout w:type="fixed"/>
        <w:tblCellMar>
          <w:top w:w="115" w:type="dxa"/>
          <w:left w:w="115" w:type="dxa"/>
          <w:bottom w:w="115" w:type="dxa"/>
          <w:right w:w="115" w:type="dxa"/>
        </w:tblCellMar>
        <w:tblLook w:val="04A0" w:firstRow="1" w:lastRow="0" w:firstColumn="1" w:lastColumn="0" w:noHBand="0" w:noVBand="1"/>
      </w:tblPr>
      <w:tblGrid>
        <w:gridCol w:w="1975"/>
        <w:gridCol w:w="2070"/>
        <w:gridCol w:w="1800"/>
        <w:gridCol w:w="1800"/>
        <w:gridCol w:w="1800"/>
        <w:gridCol w:w="1800"/>
        <w:gridCol w:w="1705"/>
      </w:tblGrid>
      <w:tr w:rsidR="000A6A3A" w:rsidRPr="00DA1557" w14:paraId="3C6FF8BD" w14:textId="77777777" w:rsidTr="002E04F4">
        <w:trPr>
          <w:trHeight w:val="255"/>
        </w:trPr>
        <w:tc>
          <w:tcPr>
            <w:tcW w:w="1975" w:type="dxa"/>
            <w:tcBorders>
              <w:top w:val="single" w:sz="4" w:space="0" w:color="auto"/>
              <w:left w:val="single" w:sz="4" w:space="0" w:color="auto"/>
              <w:bottom w:val="single" w:sz="4" w:space="0" w:color="auto"/>
              <w:right w:val="nil"/>
            </w:tcBorders>
            <w:shd w:val="clear" w:color="auto" w:fill="auto"/>
            <w:noWrap/>
            <w:vAlign w:val="bottom"/>
          </w:tcPr>
          <w:p w14:paraId="6A671F57" w14:textId="77777777" w:rsidR="000A6A3A" w:rsidRPr="000A6A3A" w:rsidRDefault="000A6A3A" w:rsidP="000A6A3A">
            <w:pPr>
              <w:spacing w:line="240" w:lineRule="auto"/>
              <w:jc w:val="left"/>
              <w:rPr>
                <w:rFonts w:ascii="Times" w:hAnsi="Times" w:cs="Times"/>
                <w:b/>
                <w:bCs/>
                <w:color w:val="000000"/>
                <w:sz w:val="20"/>
                <w:szCs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A3D73" w14:textId="06B62123" w:rsidR="000A6A3A" w:rsidRPr="000A6A3A" w:rsidRDefault="000A6A3A" w:rsidP="00C65B66">
            <w:pPr>
              <w:spacing w:line="240" w:lineRule="auto"/>
              <w:ind w:firstLine="0"/>
              <w:jc w:val="left"/>
              <w:rPr>
                <w:rFonts w:ascii="Times" w:hAnsi="Times" w:cs="Times"/>
                <w:b/>
                <w:i/>
                <w:color w:val="000000"/>
                <w:sz w:val="20"/>
                <w:szCs w:val="20"/>
              </w:rPr>
            </w:pPr>
            <w:r w:rsidRPr="000A6A3A">
              <w:rPr>
                <w:rFonts w:ascii="Times" w:hAnsi="Times" w:cs="Times"/>
                <w:b/>
                <w:i/>
                <w:color w:val="000000"/>
                <w:sz w:val="20"/>
                <w:szCs w:val="20"/>
              </w:rPr>
              <w:t xml:space="preserve">High </w:t>
            </w:r>
            <w:r w:rsidR="00C65B66">
              <w:rPr>
                <w:rFonts w:ascii="Times" w:hAnsi="Times" w:cs="Times"/>
                <w:b/>
                <w:i/>
                <w:color w:val="000000"/>
                <w:sz w:val="20"/>
                <w:szCs w:val="20"/>
              </w:rPr>
              <w:t>B</w:t>
            </w:r>
            <w:r w:rsidRPr="000A6A3A">
              <w:rPr>
                <w:rFonts w:ascii="Times" w:hAnsi="Times" w:cs="Times"/>
                <w:b/>
                <w:i/>
                <w:color w:val="000000"/>
                <w:sz w:val="20"/>
                <w:szCs w:val="20"/>
              </w:rPr>
              <w:t xml:space="preserve">lood Pressure </w:t>
            </w:r>
            <w:proofErr w:type="spellStart"/>
            <w:r w:rsidRPr="000A6A3A">
              <w:rPr>
                <w:rFonts w:ascii="Times" w:hAnsi="Times" w:cs="Times"/>
                <w:b/>
                <w:i/>
                <w:color w:val="000000"/>
                <w:sz w:val="20"/>
                <w:szCs w:val="20"/>
              </w:rPr>
              <w:t>OR</w:t>
            </w:r>
            <w:r w:rsidRPr="000A6A3A">
              <w:rPr>
                <w:rFonts w:ascii="Times" w:hAnsi="Times" w:cs="Times"/>
                <w:b/>
                <w:i/>
                <w:color w:val="000000"/>
                <w:sz w:val="20"/>
                <w:szCs w:val="20"/>
                <w:vertAlign w:val="superscript"/>
              </w:rPr>
              <w:t>d</w:t>
            </w:r>
            <w:proofErr w:type="spellEnd"/>
            <w:r w:rsidRPr="000A6A3A">
              <w:rPr>
                <w:rFonts w:ascii="Times" w:hAnsi="Times" w:cs="Times"/>
                <w:b/>
                <w:i/>
                <w:color w:val="000000"/>
                <w:sz w:val="20"/>
                <w:szCs w:val="20"/>
                <w:vertAlign w:val="superscript"/>
              </w:rPr>
              <w:t xml:space="preserve"> </w:t>
            </w:r>
            <w:r w:rsidRPr="000A6A3A">
              <w:rPr>
                <w:rFonts w:ascii="Times" w:hAnsi="Times" w:cs="Times"/>
                <w:b/>
                <w:i/>
                <w:color w:val="000000"/>
                <w:sz w:val="20"/>
                <w:szCs w:val="20"/>
              </w:rPr>
              <w:t>(95% CI)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C842D63" w14:textId="77777777" w:rsidR="000A6A3A" w:rsidRPr="000A6A3A" w:rsidRDefault="000A6A3A" w:rsidP="000A6A3A">
            <w:pPr>
              <w:spacing w:line="240" w:lineRule="auto"/>
              <w:ind w:firstLine="0"/>
              <w:jc w:val="left"/>
              <w:rPr>
                <w:rFonts w:ascii="Times" w:hAnsi="Times" w:cs="Times"/>
                <w:b/>
                <w:i/>
                <w:sz w:val="20"/>
                <w:szCs w:val="20"/>
              </w:rPr>
            </w:pPr>
            <w:r w:rsidRPr="000A6A3A">
              <w:rPr>
                <w:rFonts w:ascii="Times" w:hAnsi="Times" w:cs="Times"/>
                <w:b/>
                <w:i/>
                <w:sz w:val="20"/>
                <w:szCs w:val="20"/>
              </w:rPr>
              <w:t xml:space="preserve">High Blood </w:t>
            </w:r>
            <w:proofErr w:type="spellStart"/>
            <w:r w:rsidRPr="000A6A3A">
              <w:rPr>
                <w:rFonts w:ascii="Times" w:hAnsi="Times" w:cs="Times"/>
                <w:b/>
                <w:i/>
                <w:sz w:val="20"/>
                <w:szCs w:val="20"/>
              </w:rPr>
              <w:t>Sugar</w:t>
            </w:r>
            <w:r w:rsidRPr="000A6A3A">
              <w:rPr>
                <w:rFonts w:ascii="Times" w:hAnsi="Times" w:cs="Times"/>
                <w:b/>
                <w:i/>
                <w:sz w:val="20"/>
                <w:szCs w:val="20"/>
                <w:vertAlign w:val="superscript"/>
              </w:rPr>
              <w:t>e</w:t>
            </w:r>
            <w:proofErr w:type="spellEnd"/>
            <w:r w:rsidRPr="000A6A3A">
              <w:rPr>
                <w:rFonts w:ascii="Times" w:hAnsi="Times" w:cs="Times"/>
                <w:b/>
                <w:i/>
                <w:sz w:val="20"/>
                <w:szCs w:val="20"/>
              </w:rPr>
              <w:t xml:space="preserve"> </w:t>
            </w:r>
          </w:p>
          <w:p w14:paraId="15CDE2D1" w14:textId="77777777" w:rsidR="000A6A3A" w:rsidRPr="000A6A3A" w:rsidRDefault="000A6A3A" w:rsidP="000A6A3A">
            <w:pPr>
              <w:spacing w:line="240" w:lineRule="auto"/>
              <w:ind w:firstLine="0"/>
              <w:jc w:val="left"/>
              <w:rPr>
                <w:rFonts w:ascii="Times" w:hAnsi="Times" w:cs="Times"/>
                <w:i/>
                <w:color w:val="000000"/>
                <w:sz w:val="20"/>
                <w:szCs w:val="20"/>
              </w:rPr>
            </w:pPr>
            <w:r w:rsidRPr="000A6A3A">
              <w:rPr>
                <w:rFonts w:ascii="Times" w:hAnsi="Times" w:cs="Times"/>
                <w:b/>
                <w:i/>
                <w:color w:val="000000"/>
                <w:sz w:val="20"/>
                <w:szCs w:val="20"/>
              </w:rPr>
              <w:t>OR (95%CI)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6833A14" w14:textId="77777777" w:rsidR="000A6A3A" w:rsidRPr="000A6A3A" w:rsidRDefault="000A6A3A" w:rsidP="000A6A3A">
            <w:pPr>
              <w:spacing w:line="240" w:lineRule="auto"/>
              <w:ind w:firstLine="0"/>
              <w:jc w:val="left"/>
              <w:rPr>
                <w:rFonts w:ascii="Times" w:hAnsi="Times" w:cs="Times"/>
                <w:b/>
                <w:i/>
                <w:sz w:val="20"/>
                <w:szCs w:val="20"/>
              </w:rPr>
            </w:pPr>
            <w:r w:rsidRPr="000A6A3A">
              <w:rPr>
                <w:rFonts w:ascii="Times" w:hAnsi="Times" w:cs="Times"/>
                <w:b/>
                <w:i/>
                <w:sz w:val="20"/>
                <w:szCs w:val="20"/>
              </w:rPr>
              <w:t xml:space="preserve">High </w:t>
            </w:r>
            <w:proofErr w:type="spellStart"/>
            <w:r w:rsidRPr="000A6A3A">
              <w:rPr>
                <w:rFonts w:ascii="Times" w:hAnsi="Times" w:cs="Times"/>
                <w:b/>
                <w:i/>
                <w:sz w:val="20"/>
                <w:szCs w:val="20"/>
              </w:rPr>
              <w:t>Cholesterol</w:t>
            </w:r>
            <w:r w:rsidRPr="000A6A3A">
              <w:rPr>
                <w:rFonts w:ascii="Times" w:hAnsi="Times" w:cs="Times"/>
                <w:b/>
                <w:i/>
                <w:sz w:val="20"/>
                <w:szCs w:val="20"/>
                <w:vertAlign w:val="superscript"/>
              </w:rPr>
              <w:t>f</w:t>
            </w:r>
            <w:proofErr w:type="spellEnd"/>
            <w:r w:rsidRPr="000A6A3A">
              <w:rPr>
                <w:rFonts w:ascii="Times" w:hAnsi="Times" w:cs="Times"/>
                <w:b/>
                <w:i/>
                <w:sz w:val="20"/>
                <w:szCs w:val="20"/>
              </w:rPr>
              <w:t xml:space="preserve"> </w:t>
            </w:r>
          </w:p>
          <w:p w14:paraId="4357D60D" w14:textId="77777777" w:rsidR="000A6A3A" w:rsidRPr="000A6A3A" w:rsidRDefault="000A6A3A" w:rsidP="000A6A3A">
            <w:pPr>
              <w:spacing w:line="240" w:lineRule="auto"/>
              <w:ind w:firstLine="0"/>
              <w:jc w:val="left"/>
              <w:rPr>
                <w:rFonts w:ascii="Times" w:hAnsi="Times" w:cs="Times"/>
                <w:i/>
                <w:color w:val="000000"/>
                <w:sz w:val="20"/>
                <w:szCs w:val="20"/>
              </w:rPr>
            </w:pPr>
            <w:r w:rsidRPr="000A6A3A">
              <w:rPr>
                <w:rFonts w:ascii="Times" w:hAnsi="Times" w:cs="Times"/>
                <w:b/>
                <w:i/>
                <w:color w:val="000000"/>
                <w:sz w:val="20"/>
                <w:szCs w:val="20"/>
              </w:rPr>
              <w:t>OR (95%CI)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BBB80D3" w14:textId="77777777" w:rsidR="000A6A3A" w:rsidRPr="000A6A3A" w:rsidRDefault="000A6A3A" w:rsidP="000A6A3A">
            <w:pPr>
              <w:spacing w:line="240" w:lineRule="auto"/>
              <w:ind w:firstLine="0"/>
              <w:jc w:val="left"/>
              <w:rPr>
                <w:rFonts w:ascii="Times" w:hAnsi="Times" w:cs="Times"/>
                <w:b/>
                <w:i/>
                <w:sz w:val="20"/>
                <w:szCs w:val="20"/>
              </w:rPr>
            </w:pPr>
            <w:r w:rsidRPr="000A6A3A">
              <w:rPr>
                <w:rFonts w:ascii="Times" w:hAnsi="Times" w:cs="Times"/>
                <w:b/>
                <w:i/>
                <w:sz w:val="20"/>
                <w:szCs w:val="20"/>
              </w:rPr>
              <w:t xml:space="preserve">Low </w:t>
            </w:r>
            <w:proofErr w:type="spellStart"/>
            <w:r w:rsidRPr="000A6A3A">
              <w:rPr>
                <w:rFonts w:ascii="Times" w:hAnsi="Times" w:cs="Times"/>
                <w:b/>
                <w:i/>
                <w:sz w:val="20"/>
                <w:szCs w:val="20"/>
              </w:rPr>
              <w:t>HDL</w:t>
            </w:r>
            <w:r w:rsidRPr="000A6A3A">
              <w:rPr>
                <w:rFonts w:ascii="Times" w:hAnsi="Times" w:cs="Times"/>
                <w:b/>
                <w:i/>
                <w:sz w:val="20"/>
                <w:szCs w:val="20"/>
                <w:vertAlign w:val="superscript"/>
              </w:rPr>
              <w:t>g</w:t>
            </w:r>
            <w:proofErr w:type="spellEnd"/>
          </w:p>
          <w:p w14:paraId="0349D8CD" w14:textId="77777777" w:rsidR="000A6A3A" w:rsidRPr="000A6A3A" w:rsidRDefault="000A6A3A" w:rsidP="000A6A3A">
            <w:pPr>
              <w:spacing w:line="240" w:lineRule="auto"/>
              <w:ind w:firstLine="0"/>
              <w:jc w:val="left"/>
              <w:rPr>
                <w:rFonts w:ascii="Times" w:hAnsi="Times" w:cs="Times"/>
                <w:i/>
                <w:color w:val="000000"/>
                <w:sz w:val="20"/>
                <w:szCs w:val="20"/>
              </w:rPr>
            </w:pPr>
            <w:r w:rsidRPr="000A6A3A">
              <w:rPr>
                <w:rFonts w:ascii="Times" w:hAnsi="Times" w:cs="Times"/>
                <w:b/>
                <w:i/>
                <w:color w:val="000000"/>
                <w:sz w:val="20"/>
                <w:szCs w:val="20"/>
              </w:rPr>
              <w:t>OR (95%CI)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30EE226" w14:textId="77777777" w:rsidR="000A6A3A" w:rsidRPr="000A6A3A" w:rsidRDefault="000A6A3A" w:rsidP="000A6A3A">
            <w:pPr>
              <w:spacing w:line="240" w:lineRule="auto"/>
              <w:ind w:firstLine="0"/>
              <w:jc w:val="left"/>
              <w:rPr>
                <w:rFonts w:ascii="Times" w:hAnsi="Times" w:cs="Times"/>
                <w:b/>
                <w:i/>
                <w:sz w:val="20"/>
                <w:szCs w:val="20"/>
              </w:rPr>
            </w:pPr>
            <w:proofErr w:type="spellStart"/>
            <w:r w:rsidRPr="000A6A3A">
              <w:rPr>
                <w:rFonts w:ascii="Times" w:hAnsi="Times" w:cs="Times"/>
                <w:b/>
                <w:i/>
                <w:sz w:val="20"/>
                <w:szCs w:val="20"/>
              </w:rPr>
              <w:t>Overweight</w:t>
            </w:r>
            <w:r w:rsidRPr="000A6A3A">
              <w:rPr>
                <w:rFonts w:ascii="Times" w:hAnsi="Times" w:cs="Times"/>
                <w:b/>
                <w:i/>
                <w:sz w:val="20"/>
                <w:szCs w:val="20"/>
                <w:vertAlign w:val="superscript"/>
              </w:rPr>
              <w:t>h</w:t>
            </w:r>
            <w:proofErr w:type="spellEnd"/>
          </w:p>
          <w:p w14:paraId="2D06B60F" w14:textId="77777777" w:rsidR="000A6A3A" w:rsidRPr="000A6A3A" w:rsidRDefault="000A6A3A" w:rsidP="000A6A3A">
            <w:pPr>
              <w:spacing w:line="240" w:lineRule="auto"/>
              <w:ind w:firstLine="0"/>
              <w:jc w:val="left"/>
              <w:rPr>
                <w:rFonts w:ascii="Times" w:hAnsi="Times" w:cs="Times"/>
                <w:i/>
                <w:color w:val="000000"/>
                <w:sz w:val="20"/>
                <w:szCs w:val="20"/>
              </w:rPr>
            </w:pPr>
            <w:r w:rsidRPr="000A6A3A">
              <w:rPr>
                <w:rFonts w:ascii="Times" w:hAnsi="Times" w:cs="Times"/>
                <w:b/>
                <w:i/>
                <w:color w:val="000000"/>
                <w:sz w:val="20"/>
                <w:szCs w:val="20"/>
              </w:rPr>
              <w:t>OR (95%CI)</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583174A" w14:textId="6F2AD094" w:rsidR="000A6A3A" w:rsidRPr="000A6A3A" w:rsidRDefault="000A6A3A" w:rsidP="000A6A3A">
            <w:pPr>
              <w:spacing w:line="240" w:lineRule="auto"/>
              <w:ind w:firstLine="0"/>
              <w:jc w:val="left"/>
              <w:rPr>
                <w:rFonts w:ascii="Times" w:hAnsi="Times" w:cs="Times"/>
                <w:b/>
                <w:i/>
                <w:sz w:val="20"/>
                <w:szCs w:val="20"/>
              </w:rPr>
            </w:pPr>
            <w:r w:rsidRPr="000A6A3A">
              <w:rPr>
                <w:rFonts w:ascii="Times" w:hAnsi="Times" w:cs="Times"/>
                <w:b/>
                <w:i/>
                <w:sz w:val="20"/>
                <w:szCs w:val="20"/>
              </w:rPr>
              <w:t>Poor</w:t>
            </w:r>
            <w:r w:rsidR="002C68F1">
              <w:rPr>
                <w:rFonts w:ascii="Times" w:hAnsi="Times" w:cs="Times"/>
                <w:b/>
                <w:i/>
                <w:sz w:val="20"/>
                <w:szCs w:val="20"/>
              </w:rPr>
              <w:t>/Fair</w:t>
            </w:r>
            <w:r w:rsidRPr="000A6A3A">
              <w:rPr>
                <w:rFonts w:ascii="Times" w:hAnsi="Times" w:cs="Times"/>
                <w:b/>
                <w:i/>
                <w:sz w:val="20"/>
                <w:szCs w:val="20"/>
              </w:rPr>
              <w:t xml:space="preserve"> </w:t>
            </w:r>
            <w:proofErr w:type="spellStart"/>
            <w:r w:rsidRPr="000A6A3A">
              <w:rPr>
                <w:rFonts w:ascii="Times" w:hAnsi="Times" w:cs="Times"/>
                <w:b/>
                <w:i/>
                <w:sz w:val="20"/>
                <w:szCs w:val="20"/>
              </w:rPr>
              <w:t>Health</w:t>
            </w:r>
            <w:r w:rsidRPr="000A6A3A">
              <w:rPr>
                <w:rFonts w:ascii="Times" w:hAnsi="Times" w:cs="Times"/>
                <w:b/>
                <w:i/>
                <w:sz w:val="20"/>
                <w:szCs w:val="20"/>
                <w:vertAlign w:val="superscript"/>
              </w:rPr>
              <w:t>i</w:t>
            </w:r>
            <w:proofErr w:type="spellEnd"/>
            <w:r w:rsidRPr="000A6A3A">
              <w:rPr>
                <w:rFonts w:ascii="Times" w:hAnsi="Times" w:cs="Times"/>
                <w:b/>
                <w:i/>
                <w:sz w:val="20"/>
                <w:szCs w:val="20"/>
              </w:rPr>
              <w:t xml:space="preserve"> </w:t>
            </w:r>
          </w:p>
          <w:p w14:paraId="41217AC7" w14:textId="77777777" w:rsidR="000A6A3A" w:rsidRPr="000A6A3A" w:rsidRDefault="000A6A3A" w:rsidP="000A6A3A">
            <w:pPr>
              <w:spacing w:line="240" w:lineRule="auto"/>
              <w:ind w:firstLine="0"/>
              <w:jc w:val="left"/>
              <w:rPr>
                <w:rFonts w:ascii="Times" w:hAnsi="Times" w:cs="Times"/>
                <w:i/>
                <w:color w:val="000000"/>
                <w:sz w:val="20"/>
                <w:szCs w:val="20"/>
              </w:rPr>
            </w:pPr>
            <w:r w:rsidRPr="000A6A3A">
              <w:rPr>
                <w:rFonts w:ascii="Times" w:hAnsi="Times" w:cs="Times"/>
                <w:b/>
                <w:i/>
                <w:color w:val="000000"/>
                <w:sz w:val="20"/>
                <w:szCs w:val="20"/>
              </w:rPr>
              <w:t>OR (95%CI)</w:t>
            </w:r>
          </w:p>
        </w:tc>
      </w:tr>
      <w:tr w:rsidR="000A6A3A" w:rsidRPr="00DA1557" w14:paraId="0C97A65E" w14:textId="77777777" w:rsidTr="002E04F4">
        <w:trPr>
          <w:trHeight w:val="255"/>
        </w:trPr>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F26771" w14:textId="57C23C48" w:rsidR="000A6A3A" w:rsidRPr="000A6A3A" w:rsidRDefault="000A6A3A" w:rsidP="000A6A3A">
            <w:pPr>
              <w:spacing w:line="240" w:lineRule="auto"/>
              <w:ind w:firstLine="0"/>
              <w:jc w:val="left"/>
              <w:rPr>
                <w:rFonts w:ascii="Times" w:hAnsi="Times" w:cs="Times"/>
                <w:b/>
                <w:i/>
                <w:color w:val="000000"/>
                <w:sz w:val="20"/>
                <w:szCs w:val="20"/>
              </w:rPr>
            </w:pPr>
            <w:r w:rsidRPr="000A6A3A">
              <w:rPr>
                <w:rFonts w:ascii="Times" w:hAnsi="Times" w:cs="Times"/>
                <w:b/>
                <w:bCs/>
                <w:color w:val="000000"/>
                <w:sz w:val="20"/>
                <w:szCs w:val="20"/>
              </w:rPr>
              <w:t xml:space="preserve">Frequency shopping at stores with </w:t>
            </w:r>
            <w:r w:rsidRPr="000A6A3A">
              <w:rPr>
                <w:rFonts w:ascii="Times" w:hAnsi="Times" w:cs="Times"/>
                <w:b/>
                <w:bCs/>
                <w:color w:val="000000"/>
                <w:sz w:val="20"/>
                <w:szCs w:val="20"/>
                <w:u w:val="single"/>
              </w:rPr>
              <w:t>low</w:t>
            </w:r>
            <w:r w:rsidRPr="000A6A3A">
              <w:rPr>
                <w:rFonts w:ascii="Times" w:hAnsi="Times" w:cs="Times"/>
                <w:b/>
                <w:bCs/>
                <w:color w:val="000000"/>
                <w:sz w:val="20"/>
                <w:szCs w:val="20"/>
              </w:rPr>
              <w:t xml:space="preserve"> access to healthy </w:t>
            </w:r>
            <w:proofErr w:type="spellStart"/>
            <w:r w:rsidRPr="000A6A3A">
              <w:rPr>
                <w:rFonts w:ascii="Times" w:hAnsi="Times" w:cs="Times"/>
                <w:b/>
                <w:bCs/>
                <w:color w:val="000000"/>
                <w:sz w:val="20"/>
                <w:szCs w:val="20"/>
              </w:rPr>
              <w:t>food</w:t>
            </w:r>
            <w:r w:rsidRPr="000A6A3A">
              <w:rPr>
                <w:rFonts w:ascii="Times" w:hAnsi="Times" w:cs="Times"/>
                <w:b/>
                <w:bCs/>
                <w:color w:val="000000"/>
                <w:sz w:val="20"/>
                <w:szCs w:val="20"/>
                <w:vertAlign w:val="superscript"/>
              </w:rPr>
              <w:t>b</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37733AB" w14:textId="77777777" w:rsidR="000A6A3A" w:rsidRPr="000A6A3A" w:rsidRDefault="000A6A3A" w:rsidP="000A6A3A">
            <w:pPr>
              <w:spacing w:line="240" w:lineRule="auto"/>
              <w:jc w:val="left"/>
              <w:rPr>
                <w:rFonts w:ascii="Times" w:hAnsi="Times" w:cs="Times"/>
                <w:b/>
                <w: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05E3E4" w14:textId="77777777" w:rsidR="000A6A3A" w:rsidRPr="000A6A3A" w:rsidRDefault="000A6A3A" w:rsidP="000A6A3A">
            <w:pPr>
              <w:spacing w:line="240" w:lineRule="auto"/>
              <w:jc w:val="left"/>
              <w:rPr>
                <w:rFonts w:ascii="Times" w:hAnsi="Times" w:cs="Times"/>
                <w:b/>
                <w: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0046139" w14:textId="77777777" w:rsidR="000A6A3A" w:rsidRPr="000A6A3A" w:rsidRDefault="000A6A3A" w:rsidP="000A6A3A">
            <w:pPr>
              <w:spacing w:line="240" w:lineRule="auto"/>
              <w:jc w:val="left"/>
              <w:rPr>
                <w:rFonts w:ascii="Times" w:hAnsi="Times" w:cs="Times"/>
                <w:b/>
                <w: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126E73" w14:textId="77777777" w:rsidR="000A6A3A" w:rsidRPr="000A6A3A" w:rsidRDefault="000A6A3A" w:rsidP="000A6A3A">
            <w:pPr>
              <w:spacing w:line="240" w:lineRule="auto"/>
              <w:jc w:val="left"/>
              <w:rPr>
                <w:rFonts w:ascii="Times" w:hAnsi="Times" w:cs="Times"/>
                <w:b/>
                <w:i/>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23E1BB" w14:textId="77777777" w:rsidR="000A6A3A" w:rsidRPr="000A6A3A" w:rsidRDefault="000A6A3A" w:rsidP="000A6A3A">
            <w:pPr>
              <w:spacing w:line="240" w:lineRule="auto"/>
              <w:jc w:val="left"/>
              <w:rPr>
                <w:rFonts w:ascii="Times" w:hAnsi="Times" w:cs="Times"/>
                <w:b/>
                <w:i/>
                <w:sz w:val="20"/>
                <w:szCs w:val="20"/>
              </w:rPr>
            </w:pPr>
          </w:p>
        </w:tc>
      </w:tr>
      <w:tr w:rsidR="000A6A3A" w:rsidRPr="00322C9D" w14:paraId="2E23AE36" w14:textId="77777777" w:rsidTr="002E04F4">
        <w:trPr>
          <w:trHeight w:val="260"/>
        </w:trPr>
        <w:tc>
          <w:tcPr>
            <w:tcW w:w="1975" w:type="dxa"/>
            <w:tcBorders>
              <w:top w:val="single" w:sz="4" w:space="0" w:color="auto"/>
              <w:left w:val="single" w:sz="4" w:space="0" w:color="auto"/>
              <w:bottom w:val="single" w:sz="4" w:space="0" w:color="auto"/>
              <w:right w:val="nil"/>
            </w:tcBorders>
            <w:shd w:val="clear" w:color="auto" w:fill="auto"/>
            <w:noWrap/>
            <w:vAlign w:val="bottom"/>
          </w:tcPr>
          <w:p w14:paraId="30D6190D" w14:textId="2C6A4399" w:rsidR="000A6A3A" w:rsidRPr="000A6A3A" w:rsidRDefault="000A6A3A" w:rsidP="000A6A3A">
            <w:pPr>
              <w:spacing w:line="240" w:lineRule="auto"/>
              <w:ind w:firstLine="0"/>
              <w:jc w:val="left"/>
              <w:rPr>
                <w:rFonts w:ascii="Times" w:hAnsi="Times" w:cs="Times"/>
                <w:b/>
                <w:bCs/>
                <w:color w:val="000000"/>
                <w:sz w:val="20"/>
                <w:szCs w:val="20"/>
              </w:rPr>
            </w:pPr>
            <w:r w:rsidRPr="000A6A3A">
              <w:rPr>
                <w:rFonts w:ascii="Times" w:hAnsi="Times" w:cs="Times"/>
                <w:color w:val="000000"/>
                <w:sz w:val="20"/>
                <w:szCs w:val="20"/>
              </w:rPr>
              <w:t>Sometimes</w:t>
            </w:r>
            <w:r>
              <w:rPr>
                <w:rFonts w:ascii="Times" w:hAnsi="Times" w:cs="Times"/>
                <w:color w:val="000000"/>
                <w:sz w:val="20"/>
                <w:szCs w:val="20"/>
              </w:rPr>
              <w:t xml:space="preserve"> v. rarely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BC458"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1.48 (0.87, 2.58)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CF8156C"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0.80 (0.51, 1.27)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5AA594"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1.12 (0.72, 1.73)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8EF455"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0.74 (0.46, 1.17)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404B5A"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0.95 (0.55, 1.64)</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6EF45311" w14:textId="4887C99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1.10 (0.70, 1.71)</w:t>
            </w:r>
          </w:p>
        </w:tc>
      </w:tr>
      <w:tr w:rsidR="000A6A3A" w:rsidRPr="002E0EF4" w14:paraId="3C93FDDF" w14:textId="77777777" w:rsidTr="002E04F4">
        <w:trPr>
          <w:trHeight w:val="255"/>
        </w:trPr>
        <w:tc>
          <w:tcPr>
            <w:tcW w:w="1975" w:type="dxa"/>
            <w:tcBorders>
              <w:top w:val="single" w:sz="4" w:space="0" w:color="auto"/>
              <w:left w:val="single" w:sz="4" w:space="0" w:color="auto"/>
              <w:bottom w:val="single" w:sz="4" w:space="0" w:color="auto"/>
              <w:right w:val="nil"/>
            </w:tcBorders>
            <w:shd w:val="clear" w:color="auto" w:fill="auto"/>
            <w:noWrap/>
            <w:vAlign w:val="bottom"/>
          </w:tcPr>
          <w:p w14:paraId="29DF0AFC" w14:textId="105F09E4" w:rsidR="000A6A3A" w:rsidRPr="000A6A3A" w:rsidRDefault="000A6A3A" w:rsidP="000A6A3A">
            <w:pPr>
              <w:spacing w:line="240" w:lineRule="auto"/>
              <w:ind w:firstLine="0"/>
              <w:jc w:val="left"/>
              <w:rPr>
                <w:rFonts w:ascii="Times" w:hAnsi="Times" w:cs="Times"/>
                <w:b/>
                <w:bCs/>
                <w:color w:val="000000"/>
                <w:sz w:val="20"/>
                <w:szCs w:val="20"/>
              </w:rPr>
            </w:pPr>
            <w:r w:rsidRPr="000A6A3A">
              <w:rPr>
                <w:rFonts w:ascii="Times" w:hAnsi="Times" w:cs="Times"/>
                <w:color w:val="000000"/>
                <w:sz w:val="20"/>
                <w:szCs w:val="20"/>
              </w:rPr>
              <w:t>Often</w:t>
            </w:r>
            <w:r>
              <w:rPr>
                <w:rFonts w:ascii="Times" w:hAnsi="Times" w:cs="Times"/>
                <w:color w:val="000000"/>
                <w:sz w:val="20"/>
                <w:szCs w:val="20"/>
              </w:rPr>
              <w:t xml:space="preserve"> v. rarely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53651"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0.57 (0.18, 1.81)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F1BA48"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1.23 (0.35, 4.29)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845BE9" w14:textId="77777777" w:rsidR="000A6A3A" w:rsidRPr="000A6A3A" w:rsidRDefault="000A6A3A" w:rsidP="000A6A3A">
            <w:pPr>
              <w:spacing w:line="240" w:lineRule="auto"/>
              <w:ind w:firstLine="0"/>
              <w:jc w:val="left"/>
              <w:rPr>
                <w:rFonts w:ascii="Times" w:hAnsi="Times" w:cs="Times"/>
                <w:b/>
                <w:color w:val="000000"/>
                <w:sz w:val="20"/>
                <w:szCs w:val="20"/>
              </w:rPr>
            </w:pPr>
            <w:r w:rsidRPr="000A6A3A">
              <w:rPr>
                <w:rFonts w:ascii="Times" w:hAnsi="Times" w:cs="Times"/>
                <w:b/>
                <w:color w:val="000000"/>
                <w:sz w:val="20"/>
                <w:szCs w:val="20"/>
              </w:rPr>
              <w:t xml:space="preserve">3.52 (1.09, </w:t>
            </w:r>
            <w:proofErr w:type="gramStart"/>
            <w:r w:rsidRPr="000A6A3A">
              <w:rPr>
                <w:rFonts w:ascii="Times" w:hAnsi="Times" w:cs="Times"/>
                <w:b/>
                <w:color w:val="000000"/>
                <w:sz w:val="20"/>
                <w:szCs w:val="20"/>
              </w:rPr>
              <w:t>11.40)*</w:t>
            </w:r>
            <w:proofErr w:type="gram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C6C7F1"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1.62 (0.52, 5.07)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EF161A2"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0.74 (0.18, 3.02)</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D3B7213"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0.59 (0.17, 2.08)</w:t>
            </w:r>
          </w:p>
        </w:tc>
      </w:tr>
      <w:tr w:rsidR="000A6A3A" w:rsidRPr="00322C9D" w14:paraId="4A003315" w14:textId="77777777" w:rsidTr="002E04F4">
        <w:trPr>
          <w:trHeight w:val="255"/>
        </w:trPr>
        <w:tc>
          <w:tcPr>
            <w:tcW w:w="40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C6F919" w14:textId="20A9FC69" w:rsidR="000A6A3A" w:rsidRPr="000A6A3A" w:rsidRDefault="000A6A3A" w:rsidP="000A6A3A">
            <w:pPr>
              <w:spacing w:line="240" w:lineRule="auto"/>
              <w:ind w:firstLine="0"/>
              <w:jc w:val="left"/>
              <w:rPr>
                <w:rFonts w:ascii="Times" w:hAnsi="Times" w:cs="Times"/>
                <w:b/>
                <w:i/>
                <w:color w:val="000000"/>
                <w:sz w:val="20"/>
                <w:szCs w:val="20"/>
              </w:rPr>
            </w:pPr>
            <w:r w:rsidRPr="000A6A3A">
              <w:rPr>
                <w:rFonts w:ascii="Times" w:hAnsi="Times" w:cs="Times"/>
                <w:b/>
                <w:bCs/>
                <w:color w:val="000000"/>
                <w:sz w:val="20"/>
                <w:szCs w:val="20"/>
              </w:rPr>
              <w:t xml:space="preserve">Frequency shopping at stores with </w:t>
            </w:r>
            <w:r w:rsidRPr="000A6A3A">
              <w:rPr>
                <w:rFonts w:ascii="Times" w:hAnsi="Times" w:cs="Times"/>
                <w:b/>
                <w:bCs/>
                <w:color w:val="000000"/>
                <w:sz w:val="20"/>
                <w:szCs w:val="20"/>
                <w:u w:val="single"/>
              </w:rPr>
              <w:t>high</w:t>
            </w:r>
            <w:r w:rsidRPr="000A6A3A">
              <w:rPr>
                <w:rFonts w:ascii="Times" w:hAnsi="Times" w:cs="Times"/>
                <w:b/>
                <w:bCs/>
                <w:color w:val="000000"/>
                <w:sz w:val="20"/>
                <w:szCs w:val="20"/>
              </w:rPr>
              <w:t xml:space="preserve"> access to healthy </w:t>
            </w:r>
            <w:proofErr w:type="spellStart"/>
            <w:r w:rsidRPr="000A6A3A">
              <w:rPr>
                <w:rFonts w:ascii="Times" w:hAnsi="Times" w:cs="Times"/>
                <w:b/>
                <w:bCs/>
                <w:color w:val="000000"/>
                <w:sz w:val="20"/>
                <w:szCs w:val="20"/>
              </w:rPr>
              <w:t>food</w:t>
            </w:r>
            <w:r w:rsidRPr="000A6A3A">
              <w:rPr>
                <w:rFonts w:ascii="Times" w:hAnsi="Times" w:cs="Times"/>
                <w:b/>
                <w:bCs/>
                <w:color w:val="000000"/>
                <w:sz w:val="20"/>
                <w:szCs w:val="20"/>
                <w:vertAlign w:val="superscript"/>
              </w:rPr>
              <w:t>c</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54F27C6" w14:textId="77777777" w:rsidR="000A6A3A" w:rsidRPr="000A6A3A" w:rsidRDefault="000A6A3A" w:rsidP="000A6A3A">
            <w:pPr>
              <w:spacing w:line="240" w:lineRule="auto"/>
              <w:jc w:val="left"/>
              <w:rPr>
                <w:rFonts w:ascii="Times" w:hAnsi="Times" w:cs="Times"/>
                <w:b/>
                <w: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8B59BCA" w14:textId="77777777" w:rsidR="000A6A3A" w:rsidRPr="000A6A3A" w:rsidRDefault="000A6A3A" w:rsidP="000A6A3A">
            <w:pPr>
              <w:spacing w:line="240" w:lineRule="auto"/>
              <w:jc w:val="left"/>
              <w:rPr>
                <w:rFonts w:ascii="Times" w:hAnsi="Times" w:cs="Times"/>
                <w:b/>
                <w: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A266B72" w14:textId="77777777" w:rsidR="000A6A3A" w:rsidRPr="000A6A3A" w:rsidRDefault="000A6A3A" w:rsidP="000A6A3A">
            <w:pPr>
              <w:spacing w:line="240" w:lineRule="auto"/>
              <w:jc w:val="left"/>
              <w:rPr>
                <w:rFonts w:ascii="Times" w:hAnsi="Times" w:cs="Times"/>
                <w:b/>
                <w:i/>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EF4F72A" w14:textId="77777777" w:rsidR="000A6A3A" w:rsidRPr="000A6A3A" w:rsidRDefault="000A6A3A" w:rsidP="000A6A3A">
            <w:pPr>
              <w:spacing w:line="240" w:lineRule="auto"/>
              <w:jc w:val="left"/>
              <w:rPr>
                <w:rFonts w:ascii="Times" w:hAnsi="Times" w:cs="Times"/>
                <w:b/>
                <w:i/>
                <w:sz w:val="20"/>
                <w:szCs w:val="2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6BADEC0" w14:textId="77777777" w:rsidR="000A6A3A" w:rsidRPr="000A6A3A" w:rsidRDefault="000A6A3A" w:rsidP="000A6A3A">
            <w:pPr>
              <w:spacing w:line="240" w:lineRule="auto"/>
              <w:jc w:val="left"/>
              <w:rPr>
                <w:rFonts w:ascii="Times" w:hAnsi="Times" w:cs="Times"/>
                <w:b/>
                <w:i/>
                <w:sz w:val="20"/>
                <w:szCs w:val="20"/>
              </w:rPr>
            </w:pPr>
          </w:p>
        </w:tc>
      </w:tr>
      <w:tr w:rsidR="000A6A3A" w:rsidRPr="00CE2F35" w14:paraId="2BCB3854" w14:textId="77777777" w:rsidTr="002E04F4">
        <w:trPr>
          <w:trHeight w:val="255"/>
        </w:trPr>
        <w:tc>
          <w:tcPr>
            <w:tcW w:w="1975" w:type="dxa"/>
            <w:tcBorders>
              <w:top w:val="single" w:sz="4" w:space="0" w:color="auto"/>
              <w:left w:val="single" w:sz="4" w:space="0" w:color="auto"/>
              <w:bottom w:val="single" w:sz="4" w:space="0" w:color="auto"/>
              <w:right w:val="nil"/>
            </w:tcBorders>
            <w:shd w:val="clear" w:color="auto" w:fill="auto"/>
            <w:noWrap/>
            <w:vAlign w:val="bottom"/>
          </w:tcPr>
          <w:p w14:paraId="04B4837A" w14:textId="2A5E140E" w:rsidR="000A6A3A" w:rsidRPr="000A6A3A" w:rsidRDefault="000A6A3A" w:rsidP="000A6A3A">
            <w:pPr>
              <w:spacing w:line="240" w:lineRule="auto"/>
              <w:ind w:firstLine="0"/>
              <w:jc w:val="left"/>
              <w:rPr>
                <w:rFonts w:ascii="Times" w:hAnsi="Times" w:cs="Times"/>
                <w:b/>
                <w:bCs/>
                <w:color w:val="000000"/>
                <w:sz w:val="20"/>
                <w:szCs w:val="20"/>
              </w:rPr>
            </w:pPr>
            <w:r w:rsidRPr="000A6A3A">
              <w:rPr>
                <w:rFonts w:ascii="Times" w:hAnsi="Times" w:cs="Times"/>
                <w:color w:val="000000"/>
                <w:sz w:val="20"/>
                <w:szCs w:val="20"/>
              </w:rPr>
              <w:t>Sometimes</w:t>
            </w:r>
            <w:r>
              <w:rPr>
                <w:rFonts w:ascii="Times" w:hAnsi="Times" w:cs="Times"/>
                <w:color w:val="000000"/>
                <w:sz w:val="20"/>
                <w:szCs w:val="20"/>
              </w:rPr>
              <w:t xml:space="preserve"> v. rarely </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48071"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1.46 (0.82, 2.58)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602D77"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0.86 (0.53, 1.39)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BD13D5"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1.06 (0.67, 1.69)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AEB7E8"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1.02 (0.62, 1.67)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8D21DD7"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0.90 (0.51, 1.59)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0FCFA3CA" w14:textId="77777777" w:rsidR="000A6A3A" w:rsidRPr="000A6A3A" w:rsidRDefault="000A6A3A" w:rsidP="000A6A3A">
            <w:pPr>
              <w:spacing w:line="240" w:lineRule="auto"/>
              <w:ind w:firstLine="0"/>
              <w:jc w:val="left"/>
              <w:rPr>
                <w:rFonts w:ascii="Times" w:hAnsi="Times" w:cs="Times"/>
                <w:b/>
                <w:color w:val="000000"/>
                <w:sz w:val="20"/>
                <w:szCs w:val="20"/>
              </w:rPr>
            </w:pPr>
            <w:r w:rsidRPr="000A6A3A">
              <w:rPr>
                <w:rFonts w:ascii="Times" w:hAnsi="Times" w:cs="Times"/>
                <w:b/>
                <w:color w:val="000000"/>
                <w:sz w:val="20"/>
                <w:szCs w:val="20"/>
              </w:rPr>
              <w:t xml:space="preserve">0.58 (0.36, </w:t>
            </w:r>
            <w:proofErr w:type="gramStart"/>
            <w:r w:rsidRPr="000A6A3A">
              <w:rPr>
                <w:rFonts w:ascii="Times" w:hAnsi="Times" w:cs="Times"/>
                <w:b/>
                <w:color w:val="000000"/>
                <w:sz w:val="20"/>
                <w:szCs w:val="20"/>
              </w:rPr>
              <w:t>0.92)*</w:t>
            </w:r>
            <w:proofErr w:type="gramEnd"/>
          </w:p>
        </w:tc>
      </w:tr>
      <w:tr w:rsidR="000A6A3A" w:rsidRPr="00CE2F35" w14:paraId="71B8ACAD" w14:textId="77777777" w:rsidTr="002E04F4">
        <w:trPr>
          <w:trHeight w:val="255"/>
        </w:trPr>
        <w:tc>
          <w:tcPr>
            <w:tcW w:w="1975" w:type="dxa"/>
            <w:tcBorders>
              <w:top w:val="single" w:sz="4" w:space="0" w:color="auto"/>
              <w:left w:val="single" w:sz="4" w:space="0" w:color="auto"/>
              <w:bottom w:val="single" w:sz="4" w:space="0" w:color="000000"/>
              <w:right w:val="nil"/>
            </w:tcBorders>
            <w:shd w:val="clear" w:color="auto" w:fill="auto"/>
            <w:noWrap/>
            <w:vAlign w:val="bottom"/>
          </w:tcPr>
          <w:p w14:paraId="2E3CADFB" w14:textId="7684323A"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Often</w:t>
            </w:r>
            <w:r>
              <w:rPr>
                <w:rFonts w:ascii="Times" w:hAnsi="Times" w:cs="Times"/>
                <w:color w:val="000000"/>
                <w:sz w:val="20"/>
                <w:szCs w:val="20"/>
              </w:rPr>
              <w:t xml:space="preserve"> v. rarely</w:t>
            </w:r>
          </w:p>
        </w:tc>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4A40"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0.94 (0.40, 2.23)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58C71D0"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0.90 (0.39, 2.09)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7F6F602"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0.98 (0.45, 2.16)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8485C1A"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1.51 (0.68, 3.34)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024630" w14:textId="77777777" w:rsidR="000A6A3A" w:rsidRPr="000A6A3A" w:rsidRDefault="000A6A3A" w:rsidP="000A6A3A">
            <w:pPr>
              <w:spacing w:line="240" w:lineRule="auto"/>
              <w:ind w:firstLine="0"/>
              <w:jc w:val="left"/>
              <w:rPr>
                <w:rFonts w:ascii="Times" w:hAnsi="Times" w:cs="Times"/>
                <w:color w:val="000000"/>
                <w:sz w:val="20"/>
                <w:szCs w:val="20"/>
              </w:rPr>
            </w:pPr>
            <w:r w:rsidRPr="000A6A3A">
              <w:rPr>
                <w:rFonts w:ascii="Times" w:hAnsi="Times" w:cs="Times"/>
                <w:color w:val="000000"/>
                <w:sz w:val="20"/>
                <w:szCs w:val="20"/>
              </w:rPr>
              <w:t>0.90 (0.51, 1.59)</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714B52E9" w14:textId="77777777" w:rsidR="000A6A3A" w:rsidRPr="000A6A3A" w:rsidRDefault="000A6A3A" w:rsidP="000A6A3A">
            <w:pPr>
              <w:spacing w:line="240" w:lineRule="auto"/>
              <w:ind w:firstLine="0"/>
              <w:jc w:val="left"/>
              <w:rPr>
                <w:rFonts w:ascii="Times" w:hAnsi="Times" w:cs="Times"/>
                <w:b/>
                <w:color w:val="000000"/>
                <w:sz w:val="20"/>
                <w:szCs w:val="20"/>
              </w:rPr>
            </w:pPr>
            <w:r w:rsidRPr="000A6A3A">
              <w:rPr>
                <w:rFonts w:ascii="Times" w:hAnsi="Times" w:cs="Times"/>
                <w:b/>
                <w:color w:val="000000"/>
                <w:sz w:val="20"/>
                <w:szCs w:val="20"/>
              </w:rPr>
              <w:t xml:space="preserve">0.36 (0.15, </w:t>
            </w:r>
            <w:proofErr w:type="gramStart"/>
            <w:r w:rsidRPr="000A6A3A">
              <w:rPr>
                <w:rFonts w:ascii="Times" w:hAnsi="Times" w:cs="Times"/>
                <w:b/>
                <w:color w:val="000000"/>
                <w:sz w:val="20"/>
                <w:szCs w:val="20"/>
              </w:rPr>
              <w:t>0.85)*</w:t>
            </w:r>
            <w:proofErr w:type="gramEnd"/>
          </w:p>
        </w:tc>
      </w:tr>
    </w:tbl>
    <w:p w14:paraId="45E5C179" w14:textId="5C8586C1" w:rsidR="002E04F4" w:rsidRPr="002E04F4" w:rsidRDefault="002E04F4" w:rsidP="002E04F4">
      <w:pPr>
        <w:spacing w:line="240" w:lineRule="auto"/>
        <w:ind w:firstLine="0"/>
        <w:rPr>
          <w:sz w:val="20"/>
          <w:szCs w:val="20"/>
        </w:rPr>
      </w:pPr>
      <w:r w:rsidRPr="002E04F4">
        <w:rPr>
          <w:sz w:val="20"/>
          <w:szCs w:val="20"/>
        </w:rPr>
        <w:t>Note: All models are derived from logistic regression; OR = Odd’s Ratio; 95%CI = 95% Confidence interval</w:t>
      </w:r>
    </w:p>
    <w:p w14:paraId="1A3C27A2" w14:textId="77777777" w:rsidR="002E04F4" w:rsidRPr="002E04F4" w:rsidRDefault="002E04F4" w:rsidP="002E04F4">
      <w:pPr>
        <w:spacing w:line="240" w:lineRule="auto"/>
        <w:ind w:firstLine="0"/>
        <w:rPr>
          <w:sz w:val="20"/>
          <w:szCs w:val="20"/>
        </w:rPr>
      </w:pPr>
      <w:proofErr w:type="spellStart"/>
      <w:proofErr w:type="gramStart"/>
      <w:r w:rsidRPr="002E04F4">
        <w:rPr>
          <w:i/>
          <w:sz w:val="20"/>
          <w:szCs w:val="20"/>
          <w:vertAlign w:val="superscript"/>
        </w:rPr>
        <w:t>a</w:t>
      </w:r>
      <w:proofErr w:type="spellEnd"/>
      <w:proofErr w:type="gramEnd"/>
      <w:r w:rsidRPr="002E04F4">
        <w:rPr>
          <w:i/>
          <w:sz w:val="20"/>
          <w:szCs w:val="20"/>
          <w:vertAlign w:val="superscript"/>
        </w:rPr>
        <w:t xml:space="preserve"> </w:t>
      </w:r>
      <w:r w:rsidRPr="002E04F4">
        <w:rPr>
          <w:sz w:val="20"/>
          <w:szCs w:val="20"/>
        </w:rPr>
        <w:t>Adjusted for age, sex, adjusted income, marital status, education, neighborhood, years lived in neighborhood</w:t>
      </w:r>
    </w:p>
    <w:p w14:paraId="10C9422E" w14:textId="77777777" w:rsidR="002E04F4" w:rsidRPr="002E04F4" w:rsidRDefault="002E04F4" w:rsidP="002E04F4">
      <w:pPr>
        <w:spacing w:line="240" w:lineRule="auto"/>
        <w:ind w:firstLine="0"/>
        <w:rPr>
          <w:sz w:val="20"/>
          <w:szCs w:val="20"/>
        </w:rPr>
      </w:pPr>
      <w:r w:rsidRPr="002E04F4">
        <w:rPr>
          <w:sz w:val="20"/>
          <w:szCs w:val="20"/>
          <w:vertAlign w:val="superscript"/>
        </w:rPr>
        <w:t xml:space="preserve">b </w:t>
      </w:r>
      <w:r w:rsidRPr="002E04F4">
        <w:rPr>
          <w:sz w:val="20"/>
          <w:szCs w:val="20"/>
        </w:rPr>
        <w:t>Low access stores include convenience stores, drug stores, neighborhood stores, and dollar stores</w:t>
      </w:r>
    </w:p>
    <w:p w14:paraId="13FC8766" w14:textId="77777777" w:rsidR="002E04F4" w:rsidRPr="002E04F4" w:rsidRDefault="002E04F4" w:rsidP="002E04F4">
      <w:pPr>
        <w:spacing w:line="240" w:lineRule="auto"/>
        <w:ind w:firstLine="0"/>
        <w:rPr>
          <w:i/>
          <w:sz w:val="20"/>
          <w:szCs w:val="20"/>
        </w:rPr>
      </w:pPr>
      <w:proofErr w:type="spellStart"/>
      <w:r w:rsidRPr="002E04F4">
        <w:rPr>
          <w:sz w:val="20"/>
          <w:szCs w:val="20"/>
          <w:vertAlign w:val="superscript"/>
        </w:rPr>
        <w:t>c</w:t>
      </w:r>
      <w:r w:rsidRPr="002E04F4">
        <w:rPr>
          <w:sz w:val="20"/>
          <w:szCs w:val="20"/>
        </w:rPr>
        <w:t>High</w:t>
      </w:r>
      <w:proofErr w:type="spellEnd"/>
      <w:r w:rsidRPr="002E04F4">
        <w:rPr>
          <w:sz w:val="20"/>
          <w:szCs w:val="20"/>
        </w:rPr>
        <w:t xml:space="preserve"> access stores include discount grocery stores, supercenters, wholesale clubs, grocery stores, full-service supermarkets, meat or seafood markets, and fruit and vegetable stores or farm stands</w:t>
      </w:r>
    </w:p>
    <w:p w14:paraId="59E31FBB" w14:textId="77777777" w:rsidR="002E04F4" w:rsidRPr="002E04F4" w:rsidRDefault="002E04F4" w:rsidP="002E04F4">
      <w:pPr>
        <w:spacing w:line="240" w:lineRule="auto"/>
        <w:ind w:firstLine="0"/>
        <w:rPr>
          <w:sz w:val="20"/>
          <w:szCs w:val="20"/>
        </w:rPr>
      </w:pPr>
      <w:r w:rsidRPr="002E04F4">
        <w:rPr>
          <w:sz w:val="20"/>
          <w:szCs w:val="20"/>
          <w:vertAlign w:val="superscript"/>
        </w:rPr>
        <w:t xml:space="preserve">d </w:t>
      </w:r>
      <w:r w:rsidRPr="002E04F4">
        <w:rPr>
          <w:sz w:val="20"/>
          <w:szCs w:val="20"/>
        </w:rPr>
        <w:t>High blood pressure defined as SBP &gt;=140 mmHg or DBP &gt;= 90mmHG, or taking blood pressure medication</w:t>
      </w:r>
    </w:p>
    <w:p w14:paraId="7945344D" w14:textId="6270E601" w:rsidR="002E04F4" w:rsidRPr="002E04F4" w:rsidRDefault="002E04F4" w:rsidP="002E04F4">
      <w:pPr>
        <w:spacing w:line="240" w:lineRule="auto"/>
        <w:ind w:firstLine="0"/>
        <w:rPr>
          <w:sz w:val="20"/>
          <w:szCs w:val="20"/>
        </w:rPr>
      </w:pPr>
      <w:r w:rsidRPr="002E04F4">
        <w:rPr>
          <w:sz w:val="20"/>
          <w:szCs w:val="20"/>
          <w:vertAlign w:val="superscript"/>
        </w:rPr>
        <w:t xml:space="preserve">e </w:t>
      </w:r>
      <w:r w:rsidRPr="002E04F4">
        <w:rPr>
          <w:sz w:val="20"/>
          <w:szCs w:val="20"/>
        </w:rPr>
        <w:t>High</w:t>
      </w:r>
      <w:r>
        <w:rPr>
          <w:sz w:val="20"/>
          <w:szCs w:val="20"/>
        </w:rPr>
        <w:t xml:space="preserve"> </w:t>
      </w:r>
      <w:r w:rsidRPr="002E04F4">
        <w:rPr>
          <w:sz w:val="20"/>
          <w:szCs w:val="20"/>
        </w:rPr>
        <w:t>blood sugar defined as HgBA1c &gt;= 6.5% or on diabetes medication</w:t>
      </w:r>
    </w:p>
    <w:p w14:paraId="6EF47956" w14:textId="77777777" w:rsidR="002E04F4" w:rsidRPr="002E04F4" w:rsidRDefault="002E04F4" w:rsidP="002E04F4">
      <w:pPr>
        <w:spacing w:line="240" w:lineRule="auto"/>
        <w:ind w:firstLine="0"/>
        <w:rPr>
          <w:sz w:val="20"/>
          <w:szCs w:val="20"/>
        </w:rPr>
      </w:pPr>
      <w:r w:rsidRPr="002E04F4">
        <w:rPr>
          <w:sz w:val="20"/>
          <w:szCs w:val="20"/>
          <w:vertAlign w:val="superscript"/>
        </w:rPr>
        <w:t xml:space="preserve">f </w:t>
      </w:r>
      <w:r w:rsidRPr="002E04F4">
        <w:rPr>
          <w:sz w:val="20"/>
          <w:szCs w:val="20"/>
        </w:rPr>
        <w:t>High cholesterol defined as total cholesterol &gt;= 200 mg/dL or on cholesterol medication</w:t>
      </w:r>
    </w:p>
    <w:p w14:paraId="33DFD2C0" w14:textId="77777777" w:rsidR="002E04F4" w:rsidRPr="002E04F4" w:rsidRDefault="002E04F4" w:rsidP="002E04F4">
      <w:pPr>
        <w:spacing w:line="240" w:lineRule="auto"/>
        <w:ind w:firstLine="0"/>
        <w:rPr>
          <w:sz w:val="20"/>
          <w:szCs w:val="20"/>
        </w:rPr>
      </w:pPr>
      <w:r w:rsidRPr="002E04F4">
        <w:rPr>
          <w:sz w:val="20"/>
          <w:szCs w:val="20"/>
          <w:vertAlign w:val="superscript"/>
        </w:rPr>
        <w:t>g</w:t>
      </w:r>
      <w:r w:rsidRPr="002E04F4">
        <w:rPr>
          <w:sz w:val="20"/>
          <w:szCs w:val="20"/>
        </w:rPr>
        <w:t xml:space="preserve"> Low HDL defined as HDL &lt;=40 mg/dL </w:t>
      </w:r>
    </w:p>
    <w:p w14:paraId="2CA4E8FE" w14:textId="77777777" w:rsidR="002E04F4" w:rsidRPr="002E04F4" w:rsidRDefault="002E04F4" w:rsidP="002E04F4">
      <w:pPr>
        <w:spacing w:line="240" w:lineRule="auto"/>
        <w:ind w:firstLine="0"/>
        <w:rPr>
          <w:sz w:val="20"/>
          <w:szCs w:val="20"/>
        </w:rPr>
      </w:pPr>
      <w:r w:rsidRPr="002E04F4">
        <w:rPr>
          <w:sz w:val="20"/>
          <w:szCs w:val="20"/>
          <w:vertAlign w:val="superscript"/>
        </w:rPr>
        <w:t xml:space="preserve">h </w:t>
      </w:r>
      <w:r w:rsidRPr="002E04F4">
        <w:rPr>
          <w:sz w:val="20"/>
          <w:szCs w:val="20"/>
        </w:rPr>
        <w:t>Overweight defined as BMI&gt;=25.0 kg/m</w:t>
      </w:r>
      <w:r w:rsidRPr="002E04F4">
        <w:rPr>
          <w:sz w:val="20"/>
          <w:szCs w:val="20"/>
          <w:vertAlign w:val="superscript"/>
        </w:rPr>
        <w:t>2</w:t>
      </w:r>
    </w:p>
    <w:p w14:paraId="4D8B1890" w14:textId="77777777" w:rsidR="002E04F4" w:rsidRPr="002E04F4" w:rsidRDefault="002E04F4" w:rsidP="002E04F4">
      <w:pPr>
        <w:spacing w:line="240" w:lineRule="auto"/>
        <w:ind w:firstLine="0"/>
        <w:rPr>
          <w:sz w:val="20"/>
          <w:szCs w:val="20"/>
        </w:rPr>
      </w:pPr>
      <w:proofErr w:type="spellStart"/>
      <w:r w:rsidRPr="002E04F4">
        <w:rPr>
          <w:sz w:val="20"/>
          <w:szCs w:val="20"/>
          <w:vertAlign w:val="superscript"/>
        </w:rPr>
        <w:t>i</w:t>
      </w:r>
      <w:proofErr w:type="spellEnd"/>
      <w:r w:rsidRPr="002E04F4">
        <w:rPr>
          <w:sz w:val="20"/>
          <w:szCs w:val="20"/>
        </w:rPr>
        <w:t xml:space="preserve"> Original survey question had answer options of excellent, very good, good, fair, and poor. For this analysis, health was dichotomized as poor (containing answer options fair and poor) and good (containing answer options good, very good, and excellent). </w:t>
      </w:r>
    </w:p>
    <w:p w14:paraId="6C3A204E" w14:textId="77777777" w:rsidR="002E04F4" w:rsidRPr="002E04F4" w:rsidRDefault="002E04F4" w:rsidP="002E04F4">
      <w:pPr>
        <w:spacing w:line="240" w:lineRule="auto"/>
        <w:ind w:firstLine="0"/>
        <w:rPr>
          <w:sz w:val="20"/>
          <w:szCs w:val="20"/>
        </w:rPr>
      </w:pPr>
      <w:r w:rsidRPr="002E04F4">
        <w:rPr>
          <w:sz w:val="20"/>
          <w:szCs w:val="20"/>
        </w:rPr>
        <w:t>*p&lt;=0.05</w:t>
      </w:r>
    </w:p>
    <w:p w14:paraId="4004C605" w14:textId="77777777" w:rsidR="00677DC0" w:rsidRDefault="00677DC0" w:rsidP="00AC70AC">
      <w:pPr>
        <w:spacing w:line="240" w:lineRule="auto"/>
        <w:ind w:firstLine="0"/>
        <w:rPr>
          <w:rFonts w:ascii="Times" w:hAnsi="Times" w:cs="Times"/>
          <w:sz w:val="20"/>
          <w:szCs w:val="20"/>
        </w:rPr>
      </w:pPr>
    </w:p>
    <w:p w14:paraId="24C04E2A" w14:textId="77777777" w:rsidR="00677DC0" w:rsidRDefault="00677DC0" w:rsidP="00AC70AC">
      <w:pPr>
        <w:spacing w:line="240" w:lineRule="auto"/>
        <w:ind w:firstLine="0"/>
        <w:rPr>
          <w:rFonts w:ascii="Times" w:hAnsi="Times" w:cs="Times"/>
          <w:sz w:val="20"/>
          <w:szCs w:val="20"/>
        </w:rPr>
      </w:pPr>
    </w:p>
    <w:p w14:paraId="00837542" w14:textId="77777777" w:rsidR="00677DC0" w:rsidRDefault="00677DC0" w:rsidP="00AC70AC">
      <w:pPr>
        <w:spacing w:line="240" w:lineRule="auto"/>
        <w:ind w:firstLine="0"/>
        <w:rPr>
          <w:rFonts w:ascii="Times" w:hAnsi="Times" w:cs="Times"/>
          <w:sz w:val="20"/>
          <w:szCs w:val="20"/>
        </w:rPr>
      </w:pPr>
    </w:p>
    <w:p w14:paraId="707970B0" w14:textId="77777777" w:rsidR="00455B4C" w:rsidRDefault="00455B4C" w:rsidP="003B69EB">
      <w:pPr>
        <w:pStyle w:val="Heading"/>
        <w:spacing w:line="240" w:lineRule="auto"/>
        <w:jc w:val="both"/>
        <w:sectPr w:rsidR="00455B4C" w:rsidSect="00455B4C">
          <w:pgSz w:w="15840" w:h="12240" w:orient="landscape"/>
          <w:pgMar w:top="1440" w:right="1440" w:bottom="1440" w:left="1440" w:header="720" w:footer="720" w:gutter="0"/>
          <w:cols w:space="720"/>
          <w:docGrid w:linePitch="360"/>
        </w:sectPr>
      </w:pPr>
    </w:p>
    <w:p w14:paraId="7691E7DD" w14:textId="77777777" w:rsidR="004876AF" w:rsidRPr="00F501A2" w:rsidRDefault="004876AF" w:rsidP="004876AF">
      <w:pPr>
        <w:pStyle w:val="Heading"/>
      </w:pPr>
      <w:bookmarkStart w:id="42" w:name="_Toc37098327"/>
      <w:bookmarkStart w:id="43" w:name="_Toc49440464"/>
      <w:r w:rsidRPr="00F501A2">
        <w:lastRenderedPageBreak/>
        <w:t>Bibliography</w:t>
      </w:r>
      <w:bookmarkEnd w:id="42"/>
      <w:bookmarkEnd w:id="43"/>
      <w:r>
        <w:fldChar w:fldCharType="begin"/>
      </w:r>
      <w:r w:rsidRPr="00F501A2">
        <w:instrText>ADDIN F1000_CSL_BIBLIOGRAPHY</w:instrText>
      </w:r>
      <w:r>
        <w:fldChar w:fldCharType="separate"/>
      </w:r>
    </w:p>
    <w:p w14:paraId="5678F807"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 </w:t>
      </w:r>
      <w:r>
        <w:rPr>
          <w:noProof/>
        </w:rPr>
        <w:tab/>
        <w:t xml:space="preserve">Benjamin EJ, Muntner P, Alonso A, et al. Heart Disease and Stroke Statistics-2019 Update: A Report From the American Heart Association. </w:t>
      </w:r>
      <w:r>
        <w:rPr>
          <w:i/>
          <w:iCs/>
          <w:noProof/>
        </w:rPr>
        <w:t>Circulation</w:t>
      </w:r>
      <w:r>
        <w:rPr>
          <w:noProof/>
        </w:rPr>
        <w:t>. 2019;139(10):e56-e528. doi:10.1161/CIR.0000000000000659</w:t>
      </w:r>
    </w:p>
    <w:p w14:paraId="79D0105D"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 </w:t>
      </w:r>
      <w:r>
        <w:rPr>
          <w:noProof/>
        </w:rPr>
        <w:tab/>
        <w:t>What is Cardiovascular Disease? | American Heart Association. https://www.heart.org/en/health-topics/consumer-healthcare/what-is-cardiovascular-disease. Accessed March 30, 2020.</w:t>
      </w:r>
    </w:p>
    <w:p w14:paraId="3E10A83C"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 </w:t>
      </w:r>
      <w:r>
        <w:rPr>
          <w:noProof/>
        </w:rPr>
        <w:tab/>
        <w:t xml:space="preserve">Graham G. Disparities in cardiovascular disease risk in the United States. </w:t>
      </w:r>
      <w:r>
        <w:rPr>
          <w:i/>
          <w:iCs/>
          <w:noProof/>
        </w:rPr>
        <w:t>Curr Cardiol Rev</w:t>
      </w:r>
      <w:r>
        <w:rPr>
          <w:noProof/>
        </w:rPr>
        <w:t>. 2015;11(3):238-245. doi:10.2174/1573403x11666141122220003</w:t>
      </w:r>
    </w:p>
    <w:p w14:paraId="2012E7BB"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 </w:t>
      </w:r>
      <w:r>
        <w:rPr>
          <w:noProof/>
        </w:rPr>
        <w:tab/>
        <w:t xml:space="preserve">Bell CN, Thorpe RJ, Bowie JV, LaVeist TA. Race disparities in cardiovascular disease risk factors within socioeconomic status strata. </w:t>
      </w:r>
      <w:r>
        <w:rPr>
          <w:i/>
          <w:iCs/>
          <w:noProof/>
        </w:rPr>
        <w:t>Ann Epidemiol</w:t>
      </w:r>
      <w:r>
        <w:rPr>
          <w:noProof/>
        </w:rPr>
        <w:t>. 2018;28(3):147-152. doi:10.1016/j.annepidem.2017.12.007</w:t>
      </w:r>
    </w:p>
    <w:p w14:paraId="1050B3EC"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 </w:t>
      </w:r>
      <w:r>
        <w:rPr>
          <w:noProof/>
        </w:rPr>
        <w:tab/>
        <w:t xml:space="preserve">Berry JD, Dyer A, Cai X, et al. Lifetime risks of cardiovascular disease. </w:t>
      </w:r>
      <w:r>
        <w:rPr>
          <w:i/>
          <w:iCs/>
          <w:noProof/>
        </w:rPr>
        <w:t>N Engl J Med</w:t>
      </w:r>
      <w:r>
        <w:rPr>
          <w:noProof/>
        </w:rPr>
        <w:t>. 2012;366(4):321-329. doi:10.1056/NEJMoa1012848</w:t>
      </w:r>
    </w:p>
    <w:p w14:paraId="0313270D"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 </w:t>
      </w:r>
      <w:r>
        <w:rPr>
          <w:noProof/>
        </w:rPr>
        <w:tab/>
        <w:t xml:space="preserve">Lloyd-Jones DM, Leip EP, Larson MG, et al. Prediction of lifetime risk for cardiovascular disease by risk factor burden at 50 years of age. </w:t>
      </w:r>
      <w:r>
        <w:rPr>
          <w:i/>
          <w:iCs/>
          <w:noProof/>
        </w:rPr>
        <w:t>Circulation</w:t>
      </w:r>
      <w:r>
        <w:rPr>
          <w:noProof/>
        </w:rPr>
        <w:t>. 2006;113(6):791-798. doi:10.1161/CIRCULATIONAHA.105.548206</w:t>
      </w:r>
    </w:p>
    <w:p w14:paraId="10CDC7B0"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7. </w:t>
      </w:r>
      <w:r>
        <w:rPr>
          <w:noProof/>
        </w:rPr>
        <w:tab/>
        <w:t xml:space="preserve">Ford ES, Ajani UA, Croft JB, et al. Explaining the decrease in U.S. deaths from coronary disease, 1980-2000. </w:t>
      </w:r>
      <w:r>
        <w:rPr>
          <w:i/>
          <w:iCs/>
          <w:noProof/>
        </w:rPr>
        <w:t>N Engl J Med</w:t>
      </w:r>
      <w:r>
        <w:rPr>
          <w:noProof/>
        </w:rPr>
        <w:t>. 2007;356(23):2388-2398. doi:10.1056/NEJMsa053935</w:t>
      </w:r>
    </w:p>
    <w:p w14:paraId="417253A0"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8. </w:t>
      </w:r>
      <w:r>
        <w:rPr>
          <w:noProof/>
        </w:rPr>
        <w:tab/>
        <w:t xml:space="preserve">Marino M, Li Y, Pencina MJ, D’Agostino RB, Berkman LF, Buxton OM. Quantifying cardiometabolic risk using modifiable non-self-reported risk factors. </w:t>
      </w:r>
      <w:r>
        <w:rPr>
          <w:i/>
          <w:iCs/>
          <w:noProof/>
        </w:rPr>
        <w:t>Am J Prev Med</w:t>
      </w:r>
      <w:r>
        <w:rPr>
          <w:noProof/>
        </w:rPr>
        <w:t>. 2014;47(2):131-140. doi:10.1016/j.amepre.2014.03.006</w:t>
      </w:r>
    </w:p>
    <w:p w14:paraId="59FF03C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9. </w:t>
      </w:r>
      <w:r>
        <w:rPr>
          <w:noProof/>
        </w:rPr>
        <w:tab/>
        <w:t xml:space="preserve">Wilson PW, D’Agostino RB, Levy D, Belanger AM, Silbershatz H, Kannel WB. Prediction of coronary heart disease using risk factor categories. </w:t>
      </w:r>
      <w:r>
        <w:rPr>
          <w:i/>
          <w:iCs/>
          <w:noProof/>
        </w:rPr>
        <w:t>Circulation</w:t>
      </w:r>
      <w:r>
        <w:rPr>
          <w:noProof/>
        </w:rPr>
        <w:t>. 1998;97(18):1837-1847. doi:10.1161/01.cir.97.18.1837</w:t>
      </w:r>
    </w:p>
    <w:p w14:paraId="2741D825"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10. </w:t>
      </w:r>
      <w:r>
        <w:rPr>
          <w:noProof/>
        </w:rPr>
        <w:tab/>
        <w:t xml:space="preserve">Pai JK, Cahill LE, Hu FB, Rexrode KM, Manson JE, Rimm EB. Hemoglobin a1c is associated with increased risk of incident coronary heart disease among apparently healthy, nondiabetic men and women. </w:t>
      </w:r>
      <w:r>
        <w:rPr>
          <w:i/>
          <w:iCs/>
          <w:noProof/>
        </w:rPr>
        <w:t>J Am Heart Assoc</w:t>
      </w:r>
      <w:r>
        <w:rPr>
          <w:noProof/>
        </w:rPr>
        <w:t>. 2013;2(2):e000077. doi:10.1161/JAHA.112.000077</w:t>
      </w:r>
    </w:p>
    <w:p w14:paraId="240DC2E8" w14:textId="77777777" w:rsidR="004876AF" w:rsidRDefault="004876AF" w:rsidP="004876AF">
      <w:pPr>
        <w:widowControl w:val="0"/>
        <w:autoSpaceDE w:val="0"/>
        <w:autoSpaceDN w:val="0"/>
        <w:adjustRightInd w:val="0"/>
        <w:spacing w:after="100" w:afterAutospacing="1" w:line="240" w:lineRule="auto"/>
        <w:ind w:left="560" w:hanging="560"/>
        <w:rPr>
          <w:noProof/>
        </w:rPr>
      </w:pPr>
    </w:p>
    <w:p w14:paraId="3EFB125A" w14:textId="77777777" w:rsidR="004876AF" w:rsidRDefault="004876AF" w:rsidP="004876AF">
      <w:pPr>
        <w:widowControl w:val="0"/>
        <w:autoSpaceDE w:val="0"/>
        <w:autoSpaceDN w:val="0"/>
        <w:adjustRightInd w:val="0"/>
        <w:spacing w:after="100" w:afterAutospacing="1" w:line="240" w:lineRule="auto"/>
        <w:ind w:left="560" w:hanging="560"/>
        <w:rPr>
          <w:noProof/>
        </w:rPr>
      </w:pPr>
    </w:p>
    <w:p w14:paraId="40FBD8E4"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lastRenderedPageBreak/>
        <w:t xml:space="preserve">11. </w:t>
      </w:r>
      <w:r>
        <w:rPr>
          <w:noProof/>
        </w:rPr>
        <w:tab/>
        <w:t xml:space="preserve">Wing RR, Espeland MA, Clark JM, et al. Association of Weight Loss Maintenance and Weight Regain on 4-Year Changes in CVD Risk Factors: the Action for Health in Diabetes (Look AHEAD) Clinical Trial. </w:t>
      </w:r>
      <w:r>
        <w:rPr>
          <w:i/>
          <w:iCs/>
          <w:noProof/>
        </w:rPr>
        <w:t>Diabetes Care</w:t>
      </w:r>
      <w:r>
        <w:rPr>
          <w:noProof/>
        </w:rPr>
        <w:t>. 2016;39(8):1345-1355. doi:10.2337/dc16-0509</w:t>
      </w:r>
    </w:p>
    <w:p w14:paraId="18BC86A3"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12. </w:t>
      </w:r>
      <w:r>
        <w:rPr>
          <w:noProof/>
        </w:rPr>
        <w:tab/>
        <w:t xml:space="preserve">American Diabetes Association. Diagnosis and classification of diabetes mellitus. </w:t>
      </w:r>
      <w:r>
        <w:rPr>
          <w:i/>
          <w:iCs/>
          <w:noProof/>
        </w:rPr>
        <w:t>Diabetes Care</w:t>
      </w:r>
      <w:r>
        <w:rPr>
          <w:noProof/>
        </w:rPr>
        <w:t>. 2012;35 Suppl 1:S64-71. doi:10.2337/dc12-s064</w:t>
      </w:r>
    </w:p>
    <w:p w14:paraId="1385CC98"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13. </w:t>
      </w:r>
      <w:r>
        <w:rPr>
          <w:noProof/>
        </w:rPr>
        <w:tab/>
        <w:t xml:space="preserve">Larson N, Story M. A review of environmental influences on food choices. </w:t>
      </w:r>
      <w:r>
        <w:rPr>
          <w:i/>
          <w:iCs/>
          <w:noProof/>
        </w:rPr>
        <w:t>Ann Behav Med</w:t>
      </w:r>
      <w:r>
        <w:rPr>
          <w:noProof/>
        </w:rPr>
        <w:t>. 2009;38 Suppl 1:S56-73. doi:10.1007/s12160-009-9120-9</w:t>
      </w:r>
    </w:p>
    <w:p w14:paraId="0F06B199"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14. </w:t>
      </w:r>
      <w:r>
        <w:rPr>
          <w:noProof/>
        </w:rPr>
        <w:tab/>
        <w:t xml:space="preserve">Story M, Kaphingst KM, Robinson-O’Brien R, Glanz K. Creating healthy food and eating environments: policy and environmental approaches. </w:t>
      </w:r>
      <w:r>
        <w:rPr>
          <w:i/>
          <w:iCs/>
          <w:noProof/>
        </w:rPr>
        <w:t>Annu Rev Public Health</w:t>
      </w:r>
      <w:r>
        <w:rPr>
          <w:noProof/>
        </w:rPr>
        <w:t>. 2008;29:253-272. doi:10.1146/annurev.publhealth.29.020907.090926</w:t>
      </w:r>
    </w:p>
    <w:p w14:paraId="0ED7EDE9"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15. </w:t>
      </w:r>
      <w:r>
        <w:rPr>
          <w:noProof/>
        </w:rPr>
        <w:tab/>
        <w:t xml:space="preserve">Fryar CD, Ostchega Y, Hales CM, Zhang G, Kruszon-Moran D. Hypertension Prevalence and Control Among Adults: United States, 2015-2016. </w:t>
      </w:r>
      <w:r>
        <w:rPr>
          <w:i/>
          <w:iCs/>
          <w:noProof/>
        </w:rPr>
        <w:t>NCHS Data Brief</w:t>
      </w:r>
      <w:r>
        <w:rPr>
          <w:noProof/>
        </w:rPr>
        <w:t>. 2017;(289):1-8.</w:t>
      </w:r>
    </w:p>
    <w:p w14:paraId="0CCEC762"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16. </w:t>
      </w:r>
      <w:r>
        <w:rPr>
          <w:noProof/>
        </w:rPr>
        <w:tab/>
        <w:t xml:space="preserve">Kim O, Ovbiagele B, Valle N, Markovic D, Towfighi A. Race-Ethnic Disparities in Cardiometabolic Risk Profiles among Stroke Survivors with Undiagnosed Diabetes and Prediabetes in the United States. </w:t>
      </w:r>
      <w:r>
        <w:rPr>
          <w:i/>
          <w:iCs/>
          <w:noProof/>
        </w:rPr>
        <w:t>J Stroke Cerebrovasc Dis</w:t>
      </w:r>
      <w:r>
        <w:rPr>
          <w:noProof/>
        </w:rPr>
        <w:t>. 2017;26(12):2727-2733. doi:10.1016/j.jstrokecerebrovasdis.2017.06.037</w:t>
      </w:r>
    </w:p>
    <w:p w14:paraId="73C3B5D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17. </w:t>
      </w:r>
      <w:r>
        <w:rPr>
          <w:noProof/>
        </w:rPr>
        <w:tab/>
        <w:t xml:space="preserve">Franks P, Gold MR, Fiscella K. Sociodemographics, self-rated health, and mortality in the US. </w:t>
      </w:r>
      <w:r>
        <w:rPr>
          <w:i/>
          <w:iCs/>
          <w:noProof/>
        </w:rPr>
        <w:t>Soc Sci Med</w:t>
      </w:r>
      <w:r>
        <w:rPr>
          <w:noProof/>
        </w:rPr>
        <w:t>. 2003;56(12):2505-2514. doi:10.1016/s0277-9536(02)00281-2</w:t>
      </w:r>
    </w:p>
    <w:p w14:paraId="3624F97D"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18. </w:t>
      </w:r>
      <w:r>
        <w:rPr>
          <w:noProof/>
        </w:rPr>
        <w:tab/>
        <w:t xml:space="preserve">Puckrein GA, Egan BM, Howard G. Social and medical determinants of cardiometabolic health: the big picture. </w:t>
      </w:r>
      <w:r>
        <w:rPr>
          <w:i/>
          <w:iCs/>
          <w:noProof/>
        </w:rPr>
        <w:t>Ethn Dis</w:t>
      </w:r>
      <w:r>
        <w:rPr>
          <w:noProof/>
        </w:rPr>
        <w:t>. 2015;25(4):521-524. doi:10.18865/ed.25.4.521</w:t>
      </w:r>
    </w:p>
    <w:p w14:paraId="4384035B"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19. </w:t>
      </w:r>
      <w:r>
        <w:rPr>
          <w:noProof/>
        </w:rPr>
        <w:tab/>
        <w:t xml:space="preserve">Leal C, Chaix B. The influence of geographic life environments on cardiometabolic risk factors: a systematic review, a methodological assessment and a research agenda. </w:t>
      </w:r>
      <w:r>
        <w:rPr>
          <w:i/>
          <w:iCs/>
          <w:noProof/>
        </w:rPr>
        <w:t>Obes Rev</w:t>
      </w:r>
      <w:r>
        <w:rPr>
          <w:noProof/>
        </w:rPr>
        <w:t>. 2011;12(3):217-230. doi:10.1111/j.1467-789X.2010.00726.x</w:t>
      </w:r>
    </w:p>
    <w:p w14:paraId="3A8196D2"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20. </w:t>
      </w:r>
      <w:r>
        <w:rPr>
          <w:noProof/>
        </w:rPr>
        <w:tab/>
        <w:t xml:space="preserve">Toms R, Bonney A, Mayne DJ, Feng X, Walsan R. Geographic and area-level socioeconomic variation in cardiometabolic risk factor distribution: a systematic review of the literature. </w:t>
      </w:r>
      <w:r>
        <w:rPr>
          <w:i/>
          <w:iCs/>
          <w:noProof/>
        </w:rPr>
        <w:t>Int J Health Geogr</w:t>
      </w:r>
      <w:r>
        <w:rPr>
          <w:noProof/>
        </w:rPr>
        <w:t>. 2019;18(1):1. doi:10.1186/s12942-018-0165-5</w:t>
      </w:r>
    </w:p>
    <w:p w14:paraId="1883CB30"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21. </w:t>
      </w:r>
      <w:r>
        <w:rPr>
          <w:noProof/>
        </w:rPr>
        <w:tab/>
        <w:t xml:space="preserve">Clark CR, Ommerborn MJ, Hickson DA, et al. Neighborhood disadvantage, neighborhood safety and cardiometabolic risk factors in African Americans: biosocial associations in the Jackson Heart study. </w:t>
      </w:r>
      <w:r>
        <w:rPr>
          <w:i/>
          <w:iCs/>
          <w:noProof/>
        </w:rPr>
        <w:t>PLoS One</w:t>
      </w:r>
      <w:r>
        <w:rPr>
          <w:noProof/>
        </w:rPr>
        <w:t>. 2013;8(5):e63254. doi:10.1371/journal.pone.0063254</w:t>
      </w:r>
    </w:p>
    <w:p w14:paraId="13169C33"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22. </w:t>
      </w:r>
      <w:r>
        <w:rPr>
          <w:noProof/>
        </w:rPr>
        <w:tab/>
        <w:t xml:space="preserve">Livingstone KM, McNaughton SA. Association between diet quality, dietary patterns and cardiometabolic health in Australian adults: a cross-sectional study. </w:t>
      </w:r>
      <w:r>
        <w:rPr>
          <w:i/>
          <w:iCs/>
          <w:noProof/>
        </w:rPr>
        <w:t>Nutr J</w:t>
      </w:r>
      <w:r>
        <w:rPr>
          <w:noProof/>
        </w:rPr>
        <w:t>. 2018;17(1):19. doi:10.1186/s12937-018-0326-1</w:t>
      </w:r>
    </w:p>
    <w:p w14:paraId="65730700" w14:textId="77777777" w:rsidR="004876AF" w:rsidRDefault="004876AF" w:rsidP="004876AF">
      <w:pPr>
        <w:widowControl w:val="0"/>
        <w:autoSpaceDE w:val="0"/>
        <w:autoSpaceDN w:val="0"/>
        <w:adjustRightInd w:val="0"/>
        <w:spacing w:after="100" w:afterAutospacing="1" w:line="240" w:lineRule="auto"/>
        <w:ind w:left="560" w:hanging="560"/>
        <w:rPr>
          <w:noProof/>
        </w:rPr>
      </w:pPr>
    </w:p>
    <w:p w14:paraId="08E066D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lastRenderedPageBreak/>
        <w:t xml:space="preserve">23. </w:t>
      </w:r>
      <w:r>
        <w:rPr>
          <w:noProof/>
        </w:rPr>
        <w:tab/>
        <w:t xml:space="preserve">Kahleova H, Salas-Salvadó J, Rahelić D, Kendall CW, Rembert E, Sievenpiper JL. Dietary Patterns and Cardiometabolic Outcomes in Diabetes: A Summary of Systematic Reviews and Meta-Analyses. </w:t>
      </w:r>
      <w:r>
        <w:rPr>
          <w:i/>
          <w:iCs/>
          <w:noProof/>
        </w:rPr>
        <w:t>Nutrients</w:t>
      </w:r>
      <w:r>
        <w:rPr>
          <w:noProof/>
        </w:rPr>
        <w:t>. 2019;11(9). doi:10.3390/nu11092209</w:t>
      </w:r>
    </w:p>
    <w:p w14:paraId="23D6FA4A"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24. </w:t>
      </w:r>
      <w:r>
        <w:rPr>
          <w:noProof/>
        </w:rPr>
        <w:tab/>
        <w:t xml:space="preserve">Hu FB, Manson JE, Stampfer MJ, et al. Diet, lifestyle, and the risk of type 2 diabetes mellitus in women. </w:t>
      </w:r>
      <w:r>
        <w:rPr>
          <w:i/>
          <w:iCs/>
          <w:noProof/>
        </w:rPr>
        <w:t>N Engl J Med</w:t>
      </w:r>
      <w:r>
        <w:rPr>
          <w:noProof/>
        </w:rPr>
        <w:t>. 2001;345(11):790-797. doi:10.1056/NEJMoa010492</w:t>
      </w:r>
    </w:p>
    <w:p w14:paraId="094C9FBC"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25. </w:t>
      </w:r>
      <w:r>
        <w:rPr>
          <w:noProof/>
        </w:rPr>
        <w:tab/>
        <w:t xml:space="preserve">Hung H-C, Joshipura KJ, Jiang R, et al. Fruit and vegetable intake and risk of major chronic disease. </w:t>
      </w:r>
      <w:r>
        <w:rPr>
          <w:i/>
          <w:iCs/>
          <w:noProof/>
        </w:rPr>
        <w:t>J Natl Cancer Inst</w:t>
      </w:r>
      <w:r>
        <w:rPr>
          <w:noProof/>
        </w:rPr>
        <w:t>. 2004;96(21):1577-1584. doi:10.1093/jnci/djh296</w:t>
      </w:r>
    </w:p>
    <w:p w14:paraId="5B98A146"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26. </w:t>
      </w:r>
      <w:r>
        <w:rPr>
          <w:noProof/>
        </w:rPr>
        <w:tab/>
        <w:t xml:space="preserve">Parisi SM, Bodnar LM, Dubowitz T. Weight resilience and fruit and vegetable intake among African-American women in an obesogenic environment. </w:t>
      </w:r>
      <w:r>
        <w:rPr>
          <w:i/>
          <w:iCs/>
          <w:noProof/>
        </w:rPr>
        <w:t>Public Health Nutr</w:t>
      </w:r>
      <w:r>
        <w:rPr>
          <w:noProof/>
        </w:rPr>
        <w:t>. 2018;21(2):391-402. doi:10.1017/S1368980017002488</w:t>
      </w:r>
    </w:p>
    <w:p w14:paraId="096FDA31"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27. </w:t>
      </w:r>
      <w:r>
        <w:rPr>
          <w:noProof/>
        </w:rPr>
        <w:tab/>
        <w:t xml:space="preserve">Ball K, Dollman J. Physical activity, healthy eating and obesity prevention: Understanding and promoting “resilience” amongst socioeconomically disadvangated groups. </w:t>
      </w:r>
      <w:r>
        <w:rPr>
          <w:i/>
          <w:iCs/>
          <w:noProof/>
        </w:rPr>
        <w:t>Australas epidemiol</w:t>
      </w:r>
      <w:r>
        <w:rPr>
          <w:noProof/>
        </w:rPr>
        <w:t>. 2010;17(3):16-17.</w:t>
      </w:r>
    </w:p>
    <w:p w14:paraId="23124286"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28. </w:t>
      </w:r>
      <w:r>
        <w:rPr>
          <w:noProof/>
        </w:rPr>
        <w:tab/>
        <w:t xml:space="preserve">Bombak AE. Self-rated health and public health: a critical perspective. </w:t>
      </w:r>
      <w:r>
        <w:rPr>
          <w:i/>
          <w:iCs/>
          <w:noProof/>
        </w:rPr>
        <w:t>Front Public Health</w:t>
      </w:r>
      <w:r>
        <w:rPr>
          <w:noProof/>
        </w:rPr>
        <w:t>. 2013;1:15. doi:10.3389/fpubh.2013.00015</w:t>
      </w:r>
    </w:p>
    <w:p w14:paraId="0E8ED56A"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29. </w:t>
      </w:r>
      <w:r>
        <w:rPr>
          <w:noProof/>
        </w:rPr>
        <w:tab/>
        <w:t xml:space="preserve">Schnittker J, Bacak V. The increasing predictive validity of self-rated health. </w:t>
      </w:r>
      <w:r>
        <w:rPr>
          <w:i/>
          <w:iCs/>
          <w:noProof/>
        </w:rPr>
        <w:t>PLoS One</w:t>
      </w:r>
      <w:r>
        <w:rPr>
          <w:noProof/>
        </w:rPr>
        <w:t>. 2014;9(1):e84933. doi:10.1371/journal.pone.0084933</w:t>
      </w:r>
    </w:p>
    <w:p w14:paraId="189E08F8"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30. </w:t>
      </w:r>
      <w:r>
        <w:rPr>
          <w:noProof/>
        </w:rPr>
        <w:tab/>
        <w:t xml:space="preserve">Jylhä M. What is self-rated health and why does it predict mortality? Towards a unified conceptual model. </w:t>
      </w:r>
      <w:r>
        <w:rPr>
          <w:i/>
          <w:iCs/>
          <w:noProof/>
        </w:rPr>
        <w:t>Soc Sci Med</w:t>
      </w:r>
      <w:r>
        <w:rPr>
          <w:noProof/>
        </w:rPr>
        <w:t>. 2009;69(3):307-316. doi:10.1016/j.socscimed.2009.05.013</w:t>
      </w:r>
    </w:p>
    <w:p w14:paraId="01CAD42F"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31. </w:t>
      </w:r>
      <w:r>
        <w:rPr>
          <w:noProof/>
        </w:rPr>
        <w:tab/>
        <w:t xml:space="preserve">DeSalvo KB, Bloser N, Reynolds K, He J, Muntner P. Mortality prediction with a single general self-rated health question. A meta-analysis. </w:t>
      </w:r>
      <w:r>
        <w:rPr>
          <w:i/>
          <w:iCs/>
          <w:noProof/>
        </w:rPr>
        <w:t>J Gen Intern Med</w:t>
      </w:r>
      <w:r>
        <w:rPr>
          <w:noProof/>
        </w:rPr>
        <w:t>. 2006;21(3):267-275. doi:10.1111/j.1525-1497.2005.00291.x</w:t>
      </w:r>
    </w:p>
    <w:p w14:paraId="5D3ACA7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32. </w:t>
      </w:r>
      <w:r>
        <w:rPr>
          <w:noProof/>
        </w:rPr>
        <w:tab/>
        <w:t xml:space="preserve">Auchincloss AH, Mujahid MS, Shen M, Michos ED, Whitt-Glover MC, Diez Roux AV. Neighborhood health-promoting resources and obesity risk (the multi-ethnic study of atherosclerosis). </w:t>
      </w:r>
      <w:r>
        <w:rPr>
          <w:i/>
          <w:iCs/>
          <w:noProof/>
        </w:rPr>
        <w:t>Obesity (Silver Spring)</w:t>
      </w:r>
      <w:r>
        <w:rPr>
          <w:noProof/>
        </w:rPr>
        <w:t>. 2013;21(3):621-628. doi:10.1002/oby.20255</w:t>
      </w:r>
    </w:p>
    <w:p w14:paraId="33771F30"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33. </w:t>
      </w:r>
      <w:r>
        <w:rPr>
          <w:noProof/>
        </w:rPr>
        <w:tab/>
        <w:t xml:space="preserve">Caspi CE, Sorensen G, Subramanian SV, Kawachi I. The local food environment and diet: a systematic review. </w:t>
      </w:r>
      <w:r>
        <w:rPr>
          <w:i/>
          <w:iCs/>
          <w:noProof/>
        </w:rPr>
        <w:t>Health Place</w:t>
      </w:r>
      <w:r>
        <w:rPr>
          <w:noProof/>
        </w:rPr>
        <w:t>. 2012;18(5):1172-1187. doi:10.1016/j.healthplace.2012.05.006</w:t>
      </w:r>
    </w:p>
    <w:p w14:paraId="7BF455F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34. </w:t>
      </w:r>
      <w:r>
        <w:rPr>
          <w:noProof/>
        </w:rPr>
        <w:tab/>
        <w:t xml:space="preserve">Black C, Ntani G, Inskip H, et al. Measuring the healthfulness of food retail stores: variations by store type and neighbourhood deprivation. </w:t>
      </w:r>
      <w:r>
        <w:rPr>
          <w:i/>
          <w:iCs/>
          <w:noProof/>
        </w:rPr>
        <w:t>Int J Behav Nutr Phys Act</w:t>
      </w:r>
      <w:r>
        <w:rPr>
          <w:noProof/>
        </w:rPr>
        <w:t>. 2014;11:69. doi:10.1186/1479-5868-11-69</w:t>
      </w:r>
    </w:p>
    <w:p w14:paraId="6793DE24"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35. </w:t>
      </w:r>
      <w:r>
        <w:rPr>
          <w:noProof/>
        </w:rPr>
        <w:tab/>
        <w:t>Ploeg M, Mancino L, Todd J, Clay D, Scharadi B. Where Do Americans Usually Shop for Food and How Do They Travel To Get There? Initial Findings From the National Household Food Acquisition and Purchase Survey.</w:t>
      </w:r>
    </w:p>
    <w:p w14:paraId="2EBE086F"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lastRenderedPageBreak/>
        <w:t xml:space="preserve">36. </w:t>
      </w:r>
      <w:r>
        <w:rPr>
          <w:noProof/>
        </w:rPr>
        <w:tab/>
        <w:t>Rhone A, Ploeg M, Dicken C, Williams R, Brenema V. Low-Income and  Low-Supermarket-Access  Census Tracts, 2010-2015.</w:t>
      </w:r>
    </w:p>
    <w:p w14:paraId="4B565FB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37. </w:t>
      </w:r>
      <w:r>
        <w:rPr>
          <w:noProof/>
        </w:rPr>
        <w:tab/>
        <w:t xml:space="preserve">Morland K, Wing S, Diez Roux A. The contextual effect of the local food environment on residents’ diets: the atherosclerosis risk in communities study. </w:t>
      </w:r>
      <w:r>
        <w:rPr>
          <w:i/>
          <w:iCs/>
          <w:noProof/>
        </w:rPr>
        <w:t>Am J Public Health</w:t>
      </w:r>
      <w:r>
        <w:rPr>
          <w:noProof/>
        </w:rPr>
        <w:t>. 2002;92(11):1761-1767. doi:10.2105/ajph.92.11.1761</w:t>
      </w:r>
    </w:p>
    <w:p w14:paraId="4BA3D88F"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38. </w:t>
      </w:r>
      <w:r>
        <w:rPr>
          <w:noProof/>
        </w:rPr>
        <w:tab/>
        <w:t xml:space="preserve">Zenk SN, Schulz AJ, Hollis-Neely T, et al. Fruit and vegetable intake in African Americans income and store characteristics. </w:t>
      </w:r>
      <w:r>
        <w:rPr>
          <w:i/>
          <w:iCs/>
          <w:noProof/>
        </w:rPr>
        <w:t>Am J Prev Med</w:t>
      </w:r>
      <w:r>
        <w:rPr>
          <w:noProof/>
        </w:rPr>
        <w:t>. 2005;29(1):1-9. doi:10.1016/j.amepre.2005.03.002</w:t>
      </w:r>
    </w:p>
    <w:p w14:paraId="67B7CC4D"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39. </w:t>
      </w:r>
      <w:r>
        <w:rPr>
          <w:noProof/>
        </w:rPr>
        <w:tab/>
        <w:t xml:space="preserve">Moore LV, Diez Roux AV, Nettleton JA, Jacobs DR. Associations of the local food environment with diet quality--a comparison of assessments based on surveys and geographic information systems: the multi-ethnic study of atherosclerosis. </w:t>
      </w:r>
      <w:r>
        <w:rPr>
          <w:i/>
          <w:iCs/>
          <w:noProof/>
        </w:rPr>
        <w:t>Am J Epidemiol</w:t>
      </w:r>
      <w:r>
        <w:rPr>
          <w:noProof/>
        </w:rPr>
        <w:t>. 2008;167(8):917-924. doi:10.1093/aje/kwm394</w:t>
      </w:r>
    </w:p>
    <w:p w14:paraId="11258476"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40. </w:t>
      </w:r>
      <w:r>
        <w:rPr>
          <w:noProof/>
        </w:rPr>
        <w:tab/>
        <w:t xml:space="preserve">Moore LV, Diez Roux AV, Brines S. Comparing Perception-Based and Geographic Information System (GIS)-Based Characterizations of the Local Food Environment. </w:t>
      </w:r>
      <w:r>
        <w:rPr>
          <w:i/>
          <w:iCs/>
          <w:noProof/>
        </w:rPr>
        <w:t>J Urban Health</w:t>
      </w:r>
      <w:r>
        <w:rPr>
          <w:noProof/>
        </w:rPr>
        <w:t>. 2008;85(2):206-216. doi:10.1007/s11524-008-9259-x</w:t>
      </w:r>
    </w:p>
    <w:p w14:paraId="67575837"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41. </w:t>
      </w:r>
      <w:r>
        <w:rPr>
          <w:noProof/>
        </w:rPr>
        <w:tab/>
        <w:t xml:space="preserve">D’Angelo H, Suratkar S, Song H-J, Stauffer E, Gittelsohn J. Access to food source and food source use are associated with healthy and unhealthy food-purchasing behaviours among low-income African-American adults in Baltimore City. </w:t>
      </w:r>
      <w:r>
        <w:rPr>
          <w:i/>
          <w:iCs/>
          <w:noProof/>
        </w:rPr>
        <w:t>Public Health Nutr</w:t>
      </w:r>
      <w:r>
        <w:rPr>
          <w:noProof/>
        </w:rPr>
        <w:t>. 2011;14(9):1632-1639. doi:10.1017/S1368980011000498</w:t>
      </w:r>
    </w:p>
    <w:p w14:paraId="1CE01C69"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42. </w:t>
      </w:r>
      <w:r>
        <w:rPr>
          <w:noProof/>
        </w:rPr>
        <w:tab/>
        <w:t xml:space="preserve">Vaughan CA, Cohen DA, Ghosh-Dastidar M, Hunter GP, Dubowitz T. Where do food desert residents buy most of their junk food? Supermarkets. </w:t>
      </w:r>
      <w:r>
        <w:rPr>
          <w:i/>
          <w:iCs/>
          <w:noProof/>
        </w:rPr>
        <w:t>Public Health Nutr</w:t>
      </w:r>
      <w:r>
        <w:rPr>
          <w:noProof/>
        </w:rPr>
        <w:t>. 2017;20(14):2608-2616. doi:10.1017/S136898001600269X</w:t>
      </w:r>
    </w:p>
    <w:p w14:paraId="5CAEA73C"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43. </w:t>
      </w:r>
      <w:r>
        <w:rPr>
          <w:noProof/>
        </w:rPr>
        <w:tab/>
        <w:t xml:space="preserve">Bilal U, Auchincloss AH, Diez-Roux AV. Neighborhood environments and diabetes risk and control. </w:t>
      </w:r>
      <w:r>
        <w:rPr>
          <w:i/>
          <w:iCs/>
          <w:noProof/>
        </w:rPr>
        <w:t>Curr Diab Rep</w:t>
      </w:r>
      <w:r>
        <w:rPr>
          <w:noProof/>
        </w:rPr>
        <w:t>. 2018;18(9):62. doi:10.1007/s11892-018-1032-2</w:t>
      </w:r>
    </w:p>
    <w:p w14:paraId="33528064"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44. </w:t>
      </w:r>
      <w:r>
        <w:rPr>
          <w:noProof/>
        </w:rPr>
        <w:tab/>
        <w:t xml:space="preserve">Hosler AS. Growing disparities in an urban food desert: Downtown Albany longitudinal food environment studies. </w:t>
      </w:r>
      <w:r>
        <w:rPr>
          <w:i/>
          <w:iCs/>
          <w:noProof/>
        </w:rPr>
        <w:t>J Publ Aff</w:t>
      </w:r>
      <w:r>
        <w:rPr>
          <w:noProof/>
        </w:rPr>
        <w:t>. August 2018:e1851. doi:10.1002/pa.1851</w:t>
      </w:r>
    </w:p>
    <w:p w14:paraId="7F143CC3"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45. </w:t>
      </w:r>
      <w:r>
        <w:rPr>
          <w:noProof/>
        </w:rPr>
        <w:tab/>
        <w:t xml:space="preserve">Walker RE, Keane CR, Burke JG. Disparities and access to healthy food in the United States: A review of food deserts literature. </w:t>
      </w:r>
      <w:r>
        <w:rPr>
          <w:i/>
          <w:iCs/>
          <w:noProof/>
        </w:rPr>
        <w:t>Health Place</w:t>
      </w:r>
      <w:r>
        <w:rPr>
          <w:noProof/>
        </w:rPr>
        <w:t>. 2010;16(5):876-884. doi:10.1016/j.healthplace.2010.04.013</w:t>
      </w:r>
    </w:p>
    <w:p w14:paraId="466C0D22"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46. </w:t>
      </w:r>
      <w:r>
        <w:rPr>
          <w:noProof/>
        </w:rPr>
        <w:tab/>
        <w:t xml:space="preserve">Powell LM, Slater S, Mirtcheva D, Bao Y, Chaloupka FJ. Food store availability and neighborhood characteristics in the United States. </w:t>
      </w:r>
      <w:r>
        <w:rPr>
          <w:i/>
          <w:iCs/>
          <w:noProof/>
        </w:rPr>
        <w:t>Prev Med</w:t>
      </w:r>
      <w:r>
        <w:rPr>
          <w:noProof/>
        </w:rPr>
        <w:t>. 2007;44(3):189-195. doi:10.1016/j.ypmed.2006.08.008</w:t>
      </w:r>
    </w:p>
    <w:p w14:paraId="3A40BAC7"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47. </w:t>
      </w:r>
      <w:r>
        <w:rPr>
          <w:noProof/>
        </w:rPr>
        <w:tab/>
        <w:t xml:space="preserve">Evans D. </w:t>
      </w:r>
      <w:r>
        <w:rPr>
          <w:i/>
          <w:iCs/>
          <w:noProof/>
        </w:rPr>
        <w:t>Pennsylvania Fresh Food Financing Initiative</w:t>
      </w:r>
      <w:r>
        <w:rPr>
          <w:noProof/>
        </w:rPr>
        <w:t>. National Conference of State Legislators; 2010.</w:t>
      </w:r>
    </w:p>
    <w:p w14:paraId="604A2D92"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lastRenderedPageBreak/>
        <w:t xml:space="preserve">48. </w:t>
      </w:r>
      <w:r>
        <w:rPr>
          <w:noProof/>
        </w:rPr>
        <w:tab/>
        <w:t xml:space="preserve">Holzman DC. White House proposes healthy food financing initiative. </w:t>
      </w:r>
      <w:r>
        <w:rPr>
          <w:i/>
          <w:iCs/>
          <w:noProof/>
        </w:rPr>
        <w:t>Environ Health Perspect</w:t>
      </w:r>
      <w:r>
        <w:rPr>
          <w:noProof/>
        </w:rPr>
        <w:t>. 2010;118(4):A156. doi:10.1289/ehp.118-a156</w:t>
      </w:r>
    </w:p>
    <w:p w14:paraId="18C32C9B"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49. </w:t>
      </w:r>
      <w:r>
        <w:rPr>
          <w:noProof/>
        </w:rPr>
        <w:tab/>
        <w:t xml:space="preserve">Cummins S, Flint E, Matthews SA. New neighborhood grocery store increased awareness of food access but did not alter dietary habits or obesity. </w:t>
      </w:r>
      <w:r>
        <w:rPr>
          <w:i/>
          <w:iCs/>
          <w:noProof/>
        </w:rPr>
        <w:t>Health Aff (Millwood)</w:t>
      </w:r>
      <w:r>
        <w:rPr>
          <w:noProof/>
        </w:rPr>
        <w:t>. 2014;33(2):283-291. doi:10.1377/hlthaff.2013.0512</w:t>
      </w:r>
    </w:p>
    <w:p w14:paraId="129305BC"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50. </w:t>
      </w:r>
      <w:r>
        <w:rPr>
          <w:noProof/>
        </w:rPr>
        <w:tab/>
        <w:t xml:space="preserve">Boone-Heinonen J, Gordon-Larsen P, Kiefe CI, Shikany JM, Lewis CE, Popkin BM. Fast food restaurants and food stores: longitudinal associations with diet in young to middle-aged adults: the CARDIA study. </w:t>
      </w:r>
      <w:r>
        <w:rPr>
          <w:i/>
          <w:iCs/>
          <w:noProof/>
        </w:rPr>
        <w:t>Arch Intern Med</w:t>
      </w:r>
      <w:r>
        <w:rPr>
          <w:noProof/>
        </w:rPr>
        <w:t>. 2011;171(13):1162-1170. doi:10.1001/archinternmed.2011.283</w:t>
      </w:r>
    </w:p>
    <w:p w14:paraId="2D4FC574"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51. </w:t>
      </w:r>
      <w:r>
        <w:rPr>
          <w:noProof/>
        </w:rPr>
        <w:tab/>
        <w:t xml:space="preserve">Zhang YT, Mujahid MS, Laraia BA, et al. Association between neighborhood supermarket presence and glycated hemoglobin levels among patients with type 2 diabetes mellitus. </w:t>
      </w:r>
      <w:r>
        <w:rPr>
          <w:i/>
          <w:iCs/>
          <w:noProof/>
        </w:rPr>
        <w:t>Am J Epidemiol</w:t>
      </w:r>
      <w:r>
        <w:rPr>
          <w:noProof/>
        </w:rPr>
        <w:t>. 2017;185(12):1297-1303. doi:10.1093/aje/kwx017</w:t>
      </w:r>
    </w:p>
    <w:p w14:paraId="6856C9E8"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52. </w:t>
      </w:r>
      <w:r>
        <w:rPr>
          <w:noProof/>
        </w:rPr>
        <w:tab/>
        <w:t xml:space="preserve">Couzin-Franke J. Tackling America’s eating habits, one store at a time. </w:t>
      </w:r>
      <w:r>
        <w:rPr>
          <w:i/>
          <w:iCs/>
          <w:noProof/>
        </w:rPr>
        <w:t>Science</w:t>
      </w:r>
      <w:r>
        <w:rPr>
          <w:noProof/>
        </w:rPr>
        <w:t>. 2012;337(6101):1473-1475. doi:10.1126/science.337.6101.1473</w:t>
      </w:r>
    </w:p>
    <w:p w14:paraId="648CB028"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53. </w:t>
      </w:r>
      <w:r>
        <w:rPr>
          <w:noProof/>
        </w:rPr>
        <w:tab/>
        <w:t xml:space="preserve">Morland K, Diez Roux AV, Wing S. Supermarkets, other food stores, and obesity: the atherosclerosis risk in communities study. </w:t>
      </w:r>
      <w:r>
        <w:rPr>
          <w:i/>
          <w:iCs/>
          <w:noProof/>
        </w:rPr>
        <w:t>Am J Prev Med</w:t>
      </w:r>
      <w:r>
        <w:rPr>
          <w:noProof/>
        </w:rPr>
        <w:t>. 2006;30(4):333-339. doi:10.1016/j.amepre.2005.11.003</w:t>
      </w:r>
    </w:p>
    <w:p w14:paraId="044ED76F"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54. </w:t>
      </w:r>
      <w:r>
        <w:rPr>
          <w:noProof/>
        </w:rPr>
        <w:tab/>
        <w:t xml:space="preserve">Bodor JN, Rice JC, Farley TA, Swalm CM, Rose D. The association between obesity and urban food environments. </w:t>
      </w:r>
      <w:r>
        <w:rPr>
          <w:i/>
          <w:iCs/>
          <w:noProof/>
        </w:rPr>
        <w:t>J Urban Health</w:t>
      </w:r>
      <w:r>
        <w:rPr>
          <w:noProof/>
        </w:rPr>
        <w:t>. 2010;87(5):771-781. doi:10.1007/s11524-010-9460-6</w:t>
      </w:r>
    </w:p>
    <w:p w14:paraId="5FAB7C30"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55. </w:t>
      </w:r>
      <w:r>
        <w:rPr>
          <w:noProof/>
        </w:rPr>
        <w:tab/>
        <w:t xml:space="preserve">Minaker LM, Olstad DL, Thompson ME, Raine KD, Fisher P, Frank LD. Associations between frequency of food shopping at different store types and diet and weight outcomes: findings from the NEWPATH study. </w:t>
      </w:r>
      <w:r>
        <w:rPr>
          <w:i/>
          <w:iCs/>
          <w:noProof/>
        </w:rPr>
        <w:t>Public Health Nutr</w:t>
      </w:r>
      <w:r>
        <w:rPr>
          <w:noProof/>
        </w:rPr>
        <w:t>. 2016;19(12):2268-2277. doi:10.1017/S1368980016000355</w:t>
      </w:r>
    </w:p>
    <w:p w14:paraId="50C8267C"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56. </w:t>
      </w:r>
      <w:r>
        <w:rPr>
          <w:noProof/>
        </w:rPr>
        <w:tab/>
        <w:t xml:space="preserve">Richardson AS, Ghosh-Dastidar M, Beckman R, et al. Can the introduction of a full-service supermarket in a food desert improve residents’ economic status and health? </w:t>
      </w:r>
      <w:r>
        <w:rPr>
          <w:i/>
          <w:iCs/>
          <w:noProof/>
        </w:rPr>
        <w:t>Ann Epidemiol</w:t>
      </w:r>
      <w:r>
        <w:rPr>
          <w:noProof/>
        </w:rPr>
        <w:t>. 2017;27(12):771-776. doi:10.1016/j.annepidem.2017.10.011</w:t>
      </w:r>
    </w:p>
    <w:p w14:paraId="29795637"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57. </w:t>
      </w:r>
      <w:r>
        <w:rPr>
          <w:noProof/>
        </w:rPr>
        <w:tab/>
        <w:t xml:space="preserve">Dubowitz T, Ghosh-Dastidar M, Cohen DA, et al. Diet and perceptions change with supermarket introduction in A food desert, but not because of supermarket use. </w:t>
      </w:r>
      <w:r>
        <w:rPr>
          <w:i/>
          <w:iCs/>
          <w:noProof/>
        </w:rPr>
        <w:t>Health Aff (Millwood)</w:t>
      </w:r>
      <w:r>
        <w:rPr>
          <w:noProof/>
        </w:rPr>
        <w:t>. 2015;34(11):1858-1868. doi:10.1377/hlthaff.2015.0667</w:t>
      </w:r>
    </w:p>
    <w:p w14:paraId="2EED366D"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58. </w:t>
      </w:r>
      <w:r>
        <w:rPr>
          <w:noProof/>
        </w:rPr>
        <w:tab/>
        <w:t xml:space="preserve">Vaughan CA, Collins R, Ghosh-Dastidar M, Beckman R, Dubowitz T. Does where you shop or who you are predict what you eat?: The role of stores and individual characteristics in dietary intake. </w:t>
      </w:r>
      <w:r>
        <w:rPr>
          <w:i/>
          <w:iCs/>
          <w:noProof/>
        </w:rPr>
        <w:t>Prev Med</w:t>
      </w:r>
      <w:r>
        <w:rPr>
          <w:noProof/>
        </w:rPr>
        <w:t>. 2017;100:10-16. doi:10.1016/j.ypmed.2017.03.015</w:t>
      </w:r>
    </w:p>
    <w:p w14:paraId="5D4DC126" w14:textId="77777777" w:rsidR="004876AF" w:rsidRDefault="004876AF" w:rsidP="004876AF">
      <w:pPr>
        <w:widowControl w:val="0"/>
        <w:autoSpaceDE w:val="0"/>
        <w:autoSpaceDN w:val="0"/>
        <w:adjustRightInd w:val="0"/>
        <w:spacing w:after="100" w:afterAutospacing="1" w:line="240" w:lineRule="auto"/>
        <w:ind w:left="560" w:hanging="560"/>
        <w:rPr>
          <w:noProof/>
        </w:rPr>
      </w:pPr>
    </w:p>
    <w:p w14:paraId="0AF7A893"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lastRenderedPageBreak/>
        <w:t xml:space="preserve">59. </w:t>
      </w:r>
      <w:r>
        <w:rPr>
          <w:noProof/>
        </w:rPr>
        <w:tab/>
        <w:t xml:space="preserve">Dubowitz T, Zenk SN, Ghosh-Dastidar B, et al. Healthy food access for urban food desert residents: examination of the food environment, food purchasing practices, diet and BMI. </w:t>
      </w:r>
      <w:r>
        <w:rPr>
          <w:i/>
          <w:iCs/>
          <w:noProof/>
        </w:rPr>
        <w:t>Public Health Nutr</w:t>
      </w:r>
      <w:r>
        <w:rPr>
          <w:noProof/>
        </w:rPr>
        <w:t>. 2015;18(12):2220-2230. doi:10.1017/S1368980014002742</w:t>
      </w:r>
    </w:p>
    <w:p w14:paraId="5A0AB3BE"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60. </w:t>
      </w:r>
      <w:r>
        <w:rPr>
          <w:noProof/>
        </w:rPr>
        <w:tab/>
        <w:t xml:space="preserve">Ghosh-Dastidar M, Hunter G, Collins RL, et al. Does opening a supermarket in a food desert change the food environment? </w:t>
      </w:r>
      <w:r>
        <w:rPr>
          <w:i/>
          <w:iCs/>
          <w:noProof/>
        </w:rPr>
        <w:t>Health Place</w:t>
      </w:r>
      <w:r>
        <w:rPr>
          <w:noProof/>
        </w:rPr>
        <w:t>. 2017;46:249-256. doi:10.1016/j.healthplace.2017.06.002</w:t>
      </w:r>
    </w:p>
    <w:p w14:paraId="679E5D88"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61. </w:t>
      </w:r>
      <w:r>
        <w:rPr>
          <w:noProof/>
        </w:rPr>
        <w:tab/>
        <w:t xml:space="preserve">Dubowitz T, Ncube C, Leuschner K, Tharp-Gilliam S. A natural experiment opportunity in two low-income urban food desert communities: research design, community engagement methods, and baseline results. </w:t>
      </w:r>
      <w:r>
        <w:rPr>
          <w:i/>
          <w:iCs/>
          <w:noProof/>
        </w:rPr>
        <w:t>Health Educ Behav</w:t>
      </w:r>
      <w:r>
        <w:rPr>
          <w:noProof/>
        </w:rPr>
        <w:t>. 2015;42(1 Suppl):87S-96S. doi:10.1177/1090198115570048</w:t>
      </w:r>
    </w:p>
    <w:p w14:paraId="41771E9F"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62. </w:t>
      </w:r>
      <w:r>
        <w:rPr>
          <w:noProof/>
        </w:rPr>
        <w:tab/>
        <w:t>Behavioral Risk Factor Surveillance System  Questionnaire.</w:t>
      </w:r>
    </w:p>
    <w:p w14:paraId="11DE890A"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63. </w:t>
      </w:r>
      <w:r>
        <w:rPr>
          <w:noProof/>
        </w:rPr>
        <w:tab/>
        <w:t xml:space="preserve">Chandola T, Jenkinson C. Validating self-rated health in different ethnic groups. </w:t>
      </w:r>
      <w:r>
        <w:rPr>
          <w:i/>
          <w:iCs/>
          <w:noProof/>
        </w:rPr>
        <w:t>Ethn Health</w:t>
      </w:r>
      <w:r>
        <w:rPr>
          <w:noProof/>
        </w:rPr>
        <w:t>. 2000;5(2):151-159. doi:10.1080/713667451</w:t>
      </w:r>
    </w:p>
    <w:p w14:paraId="213BFEDB"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64. </w:t>
      </w:r>
      <w:r>
        <w:rPr>
          <w:noProof/>
        </w:rPr>
        <w:tab/>
        <w:t xml:space="preserve">Cefalu WT. Standards of Medical Care in Diabetes - 2017. </w:t>
      </w:r>
      <w:r>
        <w:rPr>
          <w:i/>
          <w:iCs/>
          <w:noProof/>
        </w:rPr>
        <w:t>Diabetes Care</w:t>
      </w:r>
      <w:r>
        <w:rPr>
          <w:noProof/>
        </w:rPr>
        <w:t>. 2017;40(1).</w:t>
      </w:r>
    </w:p>
    <w:p w14:paraId="15ACD035"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65. </w:t>
      </w:r>
      <w:r>
        <w:rPr>
          <w:noProof/>
        </w:rPr>
        <w:tab/>
        <w:t xml:space="preserve">Olstad DL, Ball K, Abbott G, et al. A process evaluation of the Supermarket Healthy Eating for Life (SHELf) randomized controlled trial. </w:t>
      </w:r>
      <w:r>
        <w:rPr>
          <w:i/>
          <w:iCs/>
          <w:noProof/>
        </w:rPr>
        <w:t>Int J Behav Nutr Phys Act</w:t>
      </w:r>
      <w:r>
        <w:rPr>
          <w:noProof/>
        </w:rPr>
        <w:t>. 2016;13:27. doi:10.1186/s12966-016-0352-3</w:t>
      </w:r>
    </w:p>
    <w:p w14:paraId="21BC4105"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66. </w:t>
      </w:r>
      <w:r>
        <w:rPr>
          <w:noProof/>
        </w:rPr>
        <w:tab/>
        <w:t xml:space="preserve">Hardaker S. Retail format competition: the case of grocery discount stores and why they haven’t conquered the chinese market (yet). </w:t>
      </w:r>
      <w:r>
        <w:rPr>
          <w:i/>
          <w:iCs/>
          <w:noProof/>
        </w:rPr>
        <w:t>Moravian Geographical Reports</w:t>
      </w:r>
      <w:r>
        <w:rPr>
          <w:noProof/>
        </w:rPr>
        <w:t>. 2018;26(3):220-227. doi:10.2478/mgr-2018-0018</w:t>
      </w:r>
    </w:p>
    <w:p w14:paraId="4E172665"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67. </w:t>
      </w:r>
      <w:r>
        <w:rPr>
          <w:noProof/>
        </w:rPr>
        <w:tab/>
        <w:t xml:space="preserve">Kotabe M, Helsen K, eds. </w:t>
      </w:r>
      <w:r>
        <w:rPr>
          <w:i/>
          <w:iCs/>
          <w:noProof/>
        </w:rPr>
        <w:t>The SAGE Handbook of International Marketing</w:t>
      </w:r>
      <w:r>
        <w:rPr>
          <w:noProof/>
        </w:rPr>
        <w:t>. SAGE; 2009.</w:t>
      </w:r>
    </w:p>
    <w:p w14:paraId="6928D8C4"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68. </w:t>
      </w:r>
      <w:r>
        <w:rPr>
          <w:noProof/>
        </w:rPr>
        <w:tab/>
        <w:t>Jon Springer. Inside the Discount Grocery Revolution. Winsight Grocery Business. https://www.winsightgrocerybusiness.com/retailers/inside-discount-grocery-revolution. Published August 6, 2019. Accessed January 30, 2020.</w:t>
      </w:r>
    </w:p>
    <w:p w14:paraId="5F10BC81"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69. </w:t>
      </w:r>
      <w:r>
        <w:rPr>
          <w:noProof/>
        </w:rPr>
        <w:tab/>
        <w:t>Nathaniel Meyersohn. How Aldi, a brutally efficient grocery chain, is upending America’s supermarkets. CNN Business. https://www.cnn.com/interactive/2019/05/business/aldi-walmart-low-food-prices/index.html. Published May 17, 2019. Accessed January 28, 2020.</w:t>
      </w:r>
    </w:p>
    <w:p w14:paraId="201C90E2" w14:textId="77777777" w:rsidR="004876AF" w:rsidRDefault="004876AF" w:rsidP="004876AF">
      <w:pPr>
        <w:widowControl w:val="0"/>
        <w:autoSpaceDE w:val="0"/>
        <w:autoSpaceDN w:val="0"/>
        <w:adjustRightInd w:val="0"/>
        <w:spacing w:after="100" w:afterAutospacing="1" w:line="240" w:lineRule="auto"/>
        <w:ind w:left="560" w:hanging="560"/>
        <w:rPr>
          <w:noProof/>
        </w:rPr>
      </w:pPr>
      <w:r>
        <w:rPr>
          <w:noProof/>
        </w:rPr>
        <w:t xml:space="preserve">70. </w:t>
      </w:r>
      <w:r>
        <w:rPr>
          <w:noProof/>
        </w:rPr>
        <w:tab/>
        <w:t>Aldi to Go Full Organic, Bans Pesticides and Rivals Whole Foods as Healthiest Grocery Store - Healthy Food House. Healthy Food House. https://www.healthyfoodhouse.com/aldi-to-go-full-organic-bans-pesticides-and-rivals-whole-foods-as-healthiest-grocery-store/. Published November 12, 2019. Accessed January 30, 2020.</w:t>
      </w:r>
    </w:p>
    <w:p w14:paraId="02EEF6C9" w14:textId="77777777" w:rsidR="004876AF" w:rsidRPr="00BB7CE5" w:rsidRDefault="004876AF" w:rsidP="004876AF">
      <w:pPr>
        <w:widowControl w:val="0"/>
        <w:autoSpaceDE w:val="0"/>
        <w:autoSpaceDN w:val="0"/>
        <w:adjustRightInd w:val="0"/>
        <w:spacing w:after="100" w:afterAutospacing="1" w:line="240" w:lineRule="auto"/>
        <w:ind w:left="560" w:hanging="560"/>
      </w:pPr>
      <w:r>
        <w:rPr>
          <w:noProof/>
        </w:rPr>
        <w:t xml:space="preserve">71. </w:t>
      </w:r>
      <w:r>
        <w:rPr>
          <w:noProof/>
        </w:rPr>
        <w:tab/>
        <w:t xml:space="preserve">Vogel C, Ntani G, Inskip H, et al. Education and the relationship between supermarket environment and diet. </w:t>
      </w:r>
      <w:r>
        <w:rPr>
          <w:i/>
          <w:iCs/>
          <w:noProof/>
        </w:rPr>
        <w:t>Am J Prev Med</w:t>
      </w:r>
      <w:r>
        <w:rPr>
          <w:noProof/>
        </w:rPr>
        <w:t>. 2016;51(2):e27-e34. doi:10.1016/j.amepre.2016.02.030</w:t>
      </w:r>
      <w:r>
        <w:fldChar w:fldCharType="end"/>
      </w:r>
    </w:p>
    <w:sectPr w:rsidR="004876AF" w:rsidRPr="00BB7CE5" w:rsidSect="00487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68DB2" w14:textId="77777777" w:rsidR="003A48E7" w:rsidRDefault="003A48E7">
      <w:r>
        <w:separator/>
      </w:r>
    </w:p>
  </w:endnote>
  <w:endnote w:type="continuationSeparator" w:id="0">
    <w:p w14:paraId="57FEF445" w14:textId="77777777" w:rsidR="003A48E7" w:rsidRDefault="003A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699987"/>
      <w:docPartObj>
        <w:docPartGallery w:val="Page Numbers (Bottom of Page)"/>
        <w:docPartUnique/>
      </w:docPartObj>
    </w:sdtPr>
    <w:sdtEndPr>
      <w:rPr>
        <w:rStyle w:val="PageNumber"/>
      </w:rPr>
    </w:sdtEndPr>
    <w:sdtContent>
      <w:p w14:paraId="044706B6" w14:textId="2E6611A8" w:rsidR="002D48D6" w:rsidRDefault="002D48D6" w:rsidP="00CA5F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FFFD5" w14:textId="77777777" w:rsidR="002D48D6" w:rsidRDefault="002D4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A861" w14:textId="77777777" w:rsidR="002D48D6" w:rsidRDefault="002D48D6"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51AAE" w14:textId="77777777" w:rsidR="002D48D6" w:rsidRDefault="002D48D6" w:rsidP="00AF3154">
    <w:pPr>
      <w:pStyle w:val="Footer"/>
      <w:tabs>
        <w:tab w:val="clear" w:pos="4320"/>
        <w:tab w:val="center" w:pos="468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5E61" w14:textId="77777777" w:rsidR="002D48D6" w:rsidRDefault="002D48D6" w:rsidP="006B1124">
    <w:pPr>
      <w:tabs>
        <w:tab w:val="center" w:pos="4680"/>
      </w:tabs>
      <w:ind w:firstLine="0"/>
    </w:pPr>
  </w:p>
  <w:p w14:paraId="009C0F5C" w14:textId="0F4E39FD" w:rsidR="002D48D6" w:rsidRDefault="002D48D6" w:rsidP="006B1124">
    <w:pPr>
      <w:tabs>
        <w:tab w:val="center" w:pos="4680"/>
      </w:tabs>
      <w:ind w:firstLine="0"/>
    </w:pPr>
    <w:r>
      <w:tab/>
    </w:r>
    <w:r>
      <w:fldChar w:fldCharType="begin"/>
    </w:r>
    <w:r>
      <w:instrText xml:space="preserve"> PAGE </w:instrText>
    </w:r>
    <w:r>
      <w:fldChar w:fldCharType="separate"/>
    </w:r>
    <w:r>
      <w:rPr>
        <w:noProof/>
      </w:rPr>
      <w:t>42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3783" w14:textId="4F7E44B5" w:rsidR="002D48D6" w:rsidRDefault="002D48D6" w:rsidP="00137727">
    <w:pPr>
      <w:tabs>
        <w:tab w:val="center" w:pos="4680"/>
      </w:tabs>
      <w:ind w:firstLine="0"/>
      <w:jc w:val="center"/>
    </w:pPr>
    <w:r>
      <w:fldChar w:fldCharType="begin"/>
    </w:r>
    <w:r>
      <w:instrText xml:space="preserve"> PAGE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D66FC" w14:textId="77777777" w:rsidR="003A48E7" w:rsidRDefault="003A48E7">
      <w:r>
        <w:separator/>
      </w:r>
    </w:p>
  </w:footnote>
  <w:footnote w:type="continuationSeparator" w:id="0">
    <w:p w14:paraId="4D07C483" w14:textId="77777777" w:rsidR="003A48E7" w:rsidRDefault="003A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5D53D" w14:textId="77777777" w:rsidR="002D48D6" w:rsidRPr="00932701" w:rsidRDefault="002D48D6"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7254"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8E1839"/>
    <w:multiLevelType w:val="hybridMultilevel"/>
    <w:tmpl w:val="01AC8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56846"/>
    <w:multiLevelType w:val="multilevel"/>
    <w:tmpl w:val="0EC885C0"/>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63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2"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1"/>
  </w:num>
  <w:num w:numId="13">
    <w:abstractNumId w:val="10"/>
  </w:num>
  <w:num w:numId="14">
    <w:abstractNumId w:val="15"/>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16"/>
  </w:num>
  <w:num w:numId="24">
    <w:abstractNumId w:val="22"/>
  </w:num>
  <w:num w:numId="25">
    <w:abstractNumId w:val="18"/>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0"/>
  </w:num>
  <w:num w:numId="30">
    <w:abstractNumId w:val="20"/>
  </w:num>
  <w:num w:numId="31">
    <w:abstractNumId w:val="20"/>
  </w:num>
  <w:num w:numId="32">
    <w:abstractNumId w:val="19"/>
  </w:num>
  <w:num w:numId="3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7079"/>
    <w:rsid w:val="00010FEE"/>
    <w:rsid w:val="0001649C"/>
    <w:rsid w:val="00020691"/>
    <w:rsid w:val="0002247B"/>
    <w:rsid w:val="00026E3B"/>
    <w:rsid w:val="00035D1E"/>
    <w:rsid w:val="00037CEE"/>
    <w:rsid w:val="000439D6"/>
    <w:rsid w:val="0004550E"/>
    <w:rsid w:val="000635D4"/>
    <w:rsid w:val="00064169"/>
    <w:rsid w:val="0008471E"/>
    <w:rsid w:val="00086364"/>
    <w:rsid w:val="00091C8E"/>
    <w:rsid w:val="000A4C7E"/>
    <w:rsid w:val="000A5527"/>
    <w:rsid w:val="000A6A3A"/>
    <w:rsid w:val="000B0C6D"/>
    <w:rsid w:val="000B716F"/>
    <w:rsid w:val="000C0539"/>
    <w:rsid w:val="000F5DBB"/>
    <w:rsid w:val="00107DBF"/>
    <w:rsid w:val="0011612C"/>
    <w:rsid w:val="0011645E"/>
    <w:rsid w:val="0012127B"/>
    <w:rsid w:val="0013002B"/>
    <w:rsid w:val="00130B6B"/>
    <w:rsid w:val="00131BB5"/>
    <w:rsid w:val="001324BC"/>
    <w:rsid w:val="00137727"/>
    <w:rsid w:val="00150EF7"/>
    <w:rsid w:val="00161FD5"/>
    <w:rsid w:val="0016572C"/>
    <w:rsid w:val="00174952"/>
    <w:rsid w:val="00186B52"/>
    <w:rsid w:val="00197234"/>
    <w:rsid w:val="001A5B53"/>
    <w:rsid w:val="001C1C2F"/>
    <w:rsid w:val="001C20C1"/>
    <w:rsid w:val="001C4284"/>
    <w:rsid w:val="001C5B28"/>
    <w:rsid w:val="001C7AFC"/>
    <w:rsid w:val="001C7CDC"/>
    <w:rsid w:val="001D3F1D"/>
    <w:rsid w:val="001D5C8B"/>
    <w:rsid w:val="001E527E"/>
    <w:rsid w:val="001F3C64"/>
    <w:rsid w:val="001F71DE"/>
    <w:rsid w:val="00200B2E"/>
    <w:rsid w:val="002060D7"/>
    <w:rsid w:val="00230B2E"/>
    <w:rsid w:val="002466E5"/>
    <w:rsid w:val="0025093C"/>
    <w:rsid w:val="00261153"/>
    <w:rsid w:val="002637C6"/>
    <w:rsid w:val="00267158"/>
    <w:rsid w:val="002706BA"/>
    <w:rsid w:val="00271AF8"/>
    <w:rsid w:val="00271C20"/>
    <w:rsid w:val="00276E7E"/>
    <w:rsid w:val="0028083D"/>
    <w:rsid w:val="00281E1B"/>
    <w:rsid w:val="0028782F"/>
    <w:rsid w:val="00295A1C"/>
    <w:rsid w:val="00296B61"/>
    <w:rsid w:val="002B41A8"/>
    <w:rsid w:val="002C09FD"/>
    <w:rsid w:val="002C68F1"/>
    <w:rsid w:val="002D01B1"/>
    <w:rsid w:val="002D11E0"/>
    <w:rsid w:val="002D48D6"/>
    <w:rsid w:val="002E04F4"/>
    <w:rsid w:val="002E4056"/>
    <w:rsid w:val="002F1CAE"/>
    <w:rsid w:val="002F7794"/>
    <w:rsid w:val="003003F4"/>
    <w:rsid w:val="0030592B"/>
    <w:rsid w:val="00307A4C"/>
    <w:rsid w:val="0031562D"/>
    <w:rsid w:val="00317720"/>
    <w:rsid w:val="00326C4F"/>
    <w:rsid w:val="00337CC7"/>
    <w:rsid w:val="00350EA8"/>
    <w:rsid w:val="0035629D"/>
    <w:rsid w:val="00361C81"/>
    <w:rsid w:val="00367476"/>
    <w:rsid w:val="0038438E"/>
    <w:rsid w:val="003A1773"/>
    <w:rsid w:val="003A25F2"/>
    <w:rsid w:val="003A34DE"/>
    <w:rsid w:val="003A4042"/>
    <w:rsid w:val="003A48E7"/>
    <w:rsid w:val="003B118B"/>
    <w:rsid w:val="003B1894"/>
    <w:rsid w:val="003B69EB"/>
    <w:rsid w:val="003B7B2F"/>
    <w:rsid w:val="003C435E"/>
    <w:rsid w:val="003C70B1"/>
    <w:rsid w:val="003C791E"/>
    <w:rsid w:val="003D0C3B"/>
    <w:rsid w:val="003D1F85"/>
    <w:rsid w:val="003D26E5"/>
    <w:rsid w:val="003E31E1"/>
    <w:rsid w:val="003F1C72"/>
    <w:rsid w:val="004002DA"/>
    <w:rsid w:val="00400367"/>
    <w:rsid w:val="004022A7"/>
    <w:rsid w:val="004128EE"/>
    <w:rsid w:val="0042151D"/>
    <w:rsid w:val="004250A3"/>
    <w:rsid w:val="004367F6"/>
    <w:rsid w:val="00450673"/>
    <w:rsid w:val="00451CB4"/>
    <w:rsid w:val="00455024"/>
    <w:rsid w:val="00455B4C"/>
    <w:rsid w:val="00455D94"/>
    <w:rsid w:val="0046438E"/>
    <w:rsid w:val="004665E0"/>
    <w:rsid w:val="004740F3"/>
    <w:rsid w:val="00474137"/>
    <w:rsid w:val="00486073"/>
    <w:rsid w:val="00486137"/>
    <w:rsid w:val="004876AF"/>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42B1D"/>
    <w:rsid w:val="00557281"/>
    <w:rsid w:val="005641CB"/>
    <w:rsid w:val="0056532E"/>
    <w:rsid w:val="00572F89"/>
    <w:rsid w:val="0057324B"/>
    <w:rsid w:val="00576D97"/>
    <w:rsid w:val="00580F77"/>
    <w:rsid w:val="00584ADB"/>
    <w:rsid w:val="005A1CED"/>
    <w:rsid w:val="005A660A"/>
    <w:rsid w:val="005B5A1D"/>
    <w:rsid w:val="005C7A08"/>
    <w:rsid w:val="005D12FD"/>
    <w:rsid w:val="005D167C"/>
    <w:rsid w:val="005D40C2"/>
    <w:rsid w:val="005E71A7"/>
    <w:rsid w:val="005E74F2"/>
    <w:rsid w:val="005E7DD1"/>
    <w:rsid w:val="005F509A"/>
    <w:rsid w:val="005F56E0"/>
    <w:rsid w:val="00602153"/>
    <w:rsid w:val="006124E1"/>
    <w:rsid w:val="00613270"/>
    <w:rsid w:val="006250C2"/>
    <w:rsid w:val="00633C36"/>
    <w:rsid w:val="00636C11"/>
    <w:rsid w:val="00641B52"/>
    <w:rsid w:val="006425BF"/>
    <w:rsid w:val="006527A4"/>
    <w:rsid w:val="00656EE6"/>
    <w:rsid w:val="00662856"/>
    <w:rsid w:val="006713F1"/>
    <w:rsid w:val="00676758"/>
    <w:rsid w:val="00677DC0"/>
    <w:rsid w:val="0069134F"/>
    <w:rsid w:val="006935F2"/>
    <w:rsid w:val="00694341"/>
    <w:rsid w:val="00694982"/>
    <w:rsid w:val="006A348D"/>
    <w:rsid w:val="006A5780"/>
    <w:rsid w:val="006B1124"/>
    <w:rsid w:val="006C03CC"/>
    <w:rsid w:val="006C3E92"/>
    <w:rsid w:val="006D4F5B"/>
    <w:rsid w:val="006F1477"/>
    <w:rsid w:val="006F295A"/>
    <w:rsid w:val="006F6B3A"/>
    <w:rsid w:val="006F73B0"/>
    <w:rsid w:val="00701306"/>
    <w:rsid w:val="00714BD8"/>
    <w:rsid w:val="00715DD4"/>
    <w:rsid w:val="00722FE6"/>
    <w:rsid w:val="0075752F"/>
    <w:rsid w:val="0076768F"/>
    <w:rsid w:val="00772D03"/>
    <w:rsid w:val="00775294"/>
    <w:rsid w:val="00782026"/>
    <w:rsid w:val="00784CCD"/>
    <w:rsid w:val="00785A04"/>
    <w:rsid w:val="007A43BC"/>
    <w:rsid w:val="007B3646"/>
    <w:rsid w:val="007B3848"/>
    <w:rsid w:val="007B5DD8"/>
    <w:rsid w:val="007D0AAD"/>
    <w:rsid w:val="007E07DF"/>
    <w:rsid w:val="007E2ADD"/>
    <w:rsid w:val="00803D6D"/>
    <w:rsid w:val="00814B55"/>
    <w:rsid w:val="00816889"/>
    <w:rsid w:val="00821134"/>
    <w:rsid w:val="00822639"/>
    <w:rsid w:val="00822EA4"/>
    <w:rsid w:val="00824678"/>
    <w:rsid w:val="00824B8C"/>
    <w:rsid w:val="00834193"/>
    <w:rsid w:val="00842751"/>
    <w:rsid w:val="008452DD"/>
    <w:rsid w:val="008526FB"/>
    <w:rsid w:val="00863D37"/>
    <w:rsid w:val="008650E7"/>
    <w:rsid w:val="00865837"/>
    <w:rsid w:val="008720B5"/>
    <w:rsid w:val="00872F59"/>
    <w:rsid w:val="00877A79"/>
    <w:rsid w:val="00881F16"/>
    <w:rsid w:val="0088646D"/>
    <w:rsid w:val="00896178"/>
    <w:rsid w:val="008A0682"/>
    <w:rsid w:val="008A110F"/>
    <w:rsid w:val="008A4541"/>
    <w:rsid w:val="008C66FA"/>
    <w:rsid w:val="008D7638"/>
    <w:rsid w:val="008D7D77"/>
    <w:rsid w:val="008E192E"/>
    <w:rsid w:val="008E5FC7"/>
    <w:rsid w:val="008F10E7"/>
    <w:rsid w:val="008F60CE"/>
    <w:rsid w:val="00901CC9"/>
    <w:rsid w:val="00905846"/>
    <w:rsid w:val="00905848"/>
    <w:rsid w:val="00905F15"/>
    <w:rsid w:val="0091054F"/>
    <w:rsid w:val="00920CA1"/>
    <w:rsid w:val="00931F80"/>
    <w:rsid w:val="00932701"/>
    <w:rsid w:val="00933068"/>
    <w:rsid w:val="00933B60"/>
    <w:rsid w:val="00935BF4"/>
    <w:rsid w:val="00936D40"/>
    <w:rsid w:val="0094766A"/>
    <w:rsid w:val="009503B5"/>
    <w:rsid w:val="00951C60"/>
    <w:rsid w:val="009552F2"/>
    <w:rsid w:val="00957580"/>
    <w:rsid w:val="009706CF"/>
    <w:rsid w:val="00972D3B"/>
    <w:rsid w:val="00977828"/>
    <w:rsid w:val="00987A37"/>
    <w:rsid w:val="009909AD"/>
    <w:rsid w:val="009936FB"/>
    <w:rsid w:val="0099539E"/>
    <w:rsid w:val="009B3B5D"/>
    <w:rsid w:val="009B5021"/>
    <w:rsid w:val="009C1A7A"/>
    <w:rsid w:val="009C283C"/>
    <w:rsid w:val="009C7E52"/>
    <w:rsid w:val="009D536F"/>
    <w:rsid w:val="009E0D24"/>
    <w:rsid w:val="009E4741"/>
    <w:rsid w:val="00A07444"/>
    <w:rsid w:val="00A12E35"/>
    <w:rsid w:val="00A1660F"/>
    <w:rsid w:val="00A208D2"/>
    <w:rsid w:val="00A21542"/>
    <w:rsid w:val="00A23857"/>
    <w:rsid w:val="00A30BDF"/>
    <w:rsid w:val="00A3281F"/>
    <w:rsid w:val="00A35269"/>
    <w:rsid w:val="00A4089F"/>
    <w:rsid w:val="00A4149D"/>
    <w:rsid w:val="00A4439F"/>
    <w:rsid w:val="00A4495A"/>
    <w:rsid w:val="00A45F73"/>
    <w:rsid w:val="00A56D12"/>
    <w:rsid w:val="00A75099"/>
    <w:rsid w:val="00A80282"/>
    <w:rsid w:val="00A8146F"/>
    <w:rsid w:val="00A96B60"/>
    <w:rsid w:val="00AA2C6A"/>
    <w:rsid w:val="00AA3E52"/>
    <w:rsid w:val="00AA773F"/>
    <w:rsid w:val="00AA7BED"/>
    <w:rsid w:val="00AB08F3"/>
    <w:rsid w:val="00AC258E"/>
    <w:rsid w:val="00AC29F2"/>
    <w:rsid w:val="00AC4CF3"/>
    <w:rsid w:val="00AC70AC"/>
    <w:rsid w:val="00AC7DB1"/>
    <w:rsid w:val="00AD2AA9"/>
    <w:rsid w:val="00AE000E"/>
    <w:rsid w:val="00AE23D5"/>
    <w:rsid w:val="00AF0220"/>
    <w:rsid w:val="00AF3154"/>
    <w:rsid w:val="00B00241"/>
    <w:rsid w:val="00B0177B"/>
    <w:rsid w:val="00B06C89"/>
    <w:rsid w:val="00B0718A"/>
    <w:rsid w:val="00B177A4"/>
    <w:rsid w:val="00B21DD8"/>
    <w:rsid w:val="00B27900"/>
    <w:rsid w:val="00B314F4"/>
    <w:rsid w:val="00B33801"/>
    <w:rsid w:val="00B407EB"/>
    <w:rsid w:val="00B40E08"/>
    <w:rsid w:val="00B42340"/>
    <w:rsid w:val="00B424B6"/>
    <w:rsid w:val="00B46E2C"/>
    <w:rsid w:val="00B56F3C"/>
    <w:rsid w:val="00B57E9B"/>
    <w:rsid w:val="00B614F2"/>
    <w:rsid w:val="00B74B27"/>
    <w:rsid w:val="00B81F3B"/>
    <w:rsid w:val="00B917F0"/>
    <w:rsid w:val="00B95CAC"/>
    <w:rsid w:val="00B96F03"/>
    <w:rsid w:val="00B972E3"/>
    <w:rsid w:val="00BA601A"/>
    <w:rsid w:val="00BB4FAE"/>
    <w:rsid w:val="00BB500A"/>
    <w:rsid w:val="00BB57F1"/>
    <w:rsid w:val="00BB7CE5"/>
    <w:rsid w:val="00BC04A6"/>
    <w:rsid w:val="00BD6DBD"/>
    <w:rsid w:val="00BE1BD6"/>
    <w:rsid w:val="00BE5EFE"/>
    <w:rsid w:val="00BF71F0"/>
    <w:rsid w:val="00BF7D4D"/>
    <w:rsid w:val="00C0319A"/>
    <w:rsid w:val="00C04586"/>
    <w:rsid w:val="00C20A10"/>
    <w:rsid w:val="00C25F46"/>
    <w:rsid w:val="00C27330"/>
    <w:rsid w:val="00C328C1"/>
    <w:rsid w:val="00C35A51"/>
    <w:rsid w:val="00C37FBC"/>
    <w:rsid w:val="00C402A5"/>
    <w:rsid w:val="00C422CB"/>
    <w:rsid w:val="00C43878"/>
    <w:rsid w:val="00C4735A"/>
    <w:rsid w:val="00C4772D"/>
    <w:rsid w:val="00C6275E"/>
    <w:rsid w:val="00C64FE8"/>
    <w:rsid w:val="00C65B66"/>
    <w:rsid w:val="00C672EB"/>
    <w:rsid w:val="00C720F5"/>
    <w:rsid w:val="00C723E4"/>
    <w:rsid w:val="00C9228E"/>
    <w:rsid w:val="00C95212"/>
    <w:rsid w:val="00CA2BC8"/>
    <w:rsid w:val="00CA4246"/>
    <w:rsid w:val="00CA5F6D"/>
    <w:rsid w:val="00CB03F9"/>
    <w:rsid w:val="00CC5E7C"/>
    <w:rsid w:val="00CD029A"/>
    <w:rsid w:val="00CE2814"/>
    <w:rsid w:val="00CE2FA5"/>
    <w:rsid w:val="00CE6D02"/>
    <w:rsid w:val="00CF738B"/>
    <w:rsid w:val="00D004F3"/>
    <w:rsid w:val="00D0421C"/>
    <w:rsid w:val="00D057FC"/>
    <w:rsid w:val="00D06DD6"/>
    <w:rsid w:val="00D07708"/>
    <w:rsid w:val="00D21791"/>
    <w:rsid w:val="00D34144"/>
    <w:rsid w:val="00D369C8"/>
    <w:rsid w:val="00D443F7"/>
    <w:rsid w:val="00D52D15"/>
    <w:rsid w:val="00D530BC"/>
    <w:rsid w:val="00D74CB6"/>
    <w:rsid w:val="00D76142"/>
    <w:rsid w:val="00D81ED0"/>
    <w:rsid w:val="00D916E2"/>
    <w:rsid w:val="00D97469"/>
    <w:rsid w:val="00DA5BA8"/>
    <w:rsid w:val="00DA7F20"/>
    <w:rsid w:val="00DB1754"/>
    <w:rsid w:val="00DC7019"/>
    <w:rsid w:val="00DC75C0"/>
    <w:rsid w:val="00DD1AE4"/>
    <w:rsid w:val="00DF31DD"/>
    <w:rsid w:val="00DF4722"/>
    <w:rsid w:val="00DF66D2"/>
    <w:rsid w:val="00E26CFF"/>
    <w:rsid w:val="00E30E30"/>
    <w:rsid w:val="00E32182"/>
    <w:rsid w:val="00E32D09"/>
    <w:rsid w:val="00E34012"/>
    <w:rsid w:val="00E35361"/>
    <w:rsid w:val="00E36565"/>
    <w:rsid w:val="00E40A3A"/>
    <w:rsid w:val="00E456F4"/>
    <w:rsid w:val="00E65256"/>
    <w:rsid w:val="00E73047"/>
    <w:rsid w:val="00E776C0"/>
    <w:rsid w:val="00E80F42"/>
    <w:rsid w:val="00E96EF3"/>
    <w:rsid w:val="00EA2796"/>
    <w:rsid w:val="00EB0892"/>
    <w:rsid w:val="00EB6702"/>
    <w:rsid w:val="00EB74F2"/>
    <w:rsid w:val="00EE1957"/>
    <w:rsid w:val="00F0330D"/>
    <w:rsid w:val="00F04F55"/>
    <w:rsid w:val="00F102EE"/>
    <w:rsid w:val="00F114C4"/>
    <w:rsid w:val="00F24A51"/>
    <w:rsid w:val="00F3047B"/>
    <w:rsid w:val="00F34251"/>
    <w:rsid w:val="00F44076"/>
    <w:rsid w:val="00F4637B"/>
    <w:rsid w:val="00F46A24"/>
    <w:rsid w:val="00F46DD1"/>
    <w:rsid w:val="00F4707E"/>
    <w:rsid w:val="00F53DF6"/>
    <w:rsid w:val="00F56B64"/>
    <w:rsid w:val="00F620A3"/>
    <w:rsid w:val="00F739E9"/>
    <w:rsid w:val="00F91BDB"/>
    <w:rsid w:val="00F93A35"/>
    <w:rsid w:val="00FB0078"/>
    <w:rsid w:val="00FB1BB7"/>
    <w:rsid w:val="00FB402B"/>
    <w:rsid w:val="00FB6AA1"/>
    <w:rsid w:val="00FD7DE5"/>
    <w:rsid w:val="00FF3624"/>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ABF19D"/>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character" w:styleId="CommentReference">
    <w:name w:val="annotation reference"/>
    <w:basedOn w:val="DefaultParagraphFont"/>
    <w:rsid w:val="006F295A"/>
    <w:rPr>
      <w:sz w:val="16"/>
      <w:szCs w:val="16"/>
    </w:rPr>
  </w:style>
  <w:style w:type="character" w:styleId="PageNumber">
    <w:name w:val="page number"/>
    <w:basedOn w:val="DefaultParagraphFont"/>
    <w:rsid w:val="00296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25449F"/>
    <w:rsid w:val="00603AB2"/>
    <w:rsid w:val="00735D6F"/>
    <w:rsid w:val="00A038FC"/>
    <w:rsid w:val="00BC028E"/>
    <w:rsid w:val="00D9629D"/>
    <w:rsid w:val="00DB3A31"/>
    <w:rsid w:val="00E5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BF79F-0EA7-42FF-A0E9-5B802AB33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ETD_Template_Pitt_v1.9.dotx</Template>
  <TotalTime>0</TotalTime>
  <Pages>46</Pages>
  <Words>10170</Words>
  <Characters>362936</Characters>
  <Application>Microsoft Office Word</Application>
  <DocSecurity>0</DocSecurity>
  <Lines>3024</Lines>
  <Paragraphs>744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372362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Pegher, Joanne</cp:lastModifiedBy>
  <cp:revision>2</cp:revision>
  <cp:lastPrinted>2005-09-30T13:41:00Z</cp:lastPrinted>
  <dcterms:created xsi:type="dcterms:W3CDTF">2020-08-27T21:19:00Z</dcterms:created>
  <dcterms:modified xsi:type="dcterms:W3CDTF">2020-08-27T21:19:00Z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999765</vt:lpwstr>
  </property>
  <property fmtid="{D5CDD505-2E9C-101B-9397-08002B2CF9AE}" pid="26" name="InsertAsFootnote">
    <vt:lpwstr>False</vt:lpwstr>
  </property>
  <property fmtid="{D5CDD505-2E9C-101B-9397-08002B2CF9AE}" pid="27" name="ProjectId">
    <vt:lpwstr>0</vt:lpwstr>
  </property>
  <property fmtid="{D5CDD505-2E9C-101B-9397-08002B2CF9AE}" pid="28" name="StyleId">
    <vt:lpwstr>http://www.zotero.org/styles/american-medical-association</vt:lpwstr>
  </property>
</Properties>
</file>