
<file path=[Content_Types].xml><?xml version="1.0" encoding="utf-8"?>
<Types xmlns="http://schemas.openxmlformats.org/package/2006/content-types">
  <Default Extension="xml" ContentType="application/xml"/>
  <Default Extension="rels" ContentType="application/vnd.openxmlformats-package.relationships+xml"/>
  <Override PartName="/word/webSettings.xml" ContentType="application/vnd.openxmlformats-officedocument.wordprocessingml.webSetting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styles.xml" ContentType="application/vnd.openxmlformats-officedocument.wordprocessingml.styles+xml"/>
  <Override PartName="/word/document.xml" ContentType="application/vnd.openxmlformats-officedocument.wordprocessingml.document.main+xml"/>
  <Override PartName="/word/comments.xml" ContentType="application/vnd.openxmlformats-officedocument.wordprocessingml.comments+xml"/>
  <Override PartName="/word/footnotes.xml" ContentType="application/vnd.openxmlformats-officedocument.wordprocessingml.footnotes+xml"/>
</Types>
</file>

<file path=_rels/.rels><?xml version="1.0" encoding="UTF-8"?><Relationships xmlns="http://schemas.openxmlformats.org/package/2006/relationships"><Relationship Id="rId1" Type="http://schemas.openxmlformats.org/officeDocument/2006/relationships/officeDocument" Target="word/document.xml" /><Relationship Id="rId4" Type="http://schemas.openxmlformats.org/officeDocument/2006/relationships/extended-properties" Target="docProps/app.xml" /><Relationship Id="rId3" Type="http://schemas.openxmlformats.org/package/2006/relationships/metadata/core-properties" Target="docProps/core.xml" /><Relationship Id="rId5" Type="http://schemas.openxmlformats.org/officeDocument/2006/relationships/custom-properties" Target="docProps/custom.xml" /></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p>
      <w:pPr>
        <w:pStyle w:val="Title"/>
      </w:pPr>
      <w:r>
        <w:t xml:space="preserve">Day</w:t>
      </w:r>
      <w:r>
        <w:t xml:space="preserve"> </w:t>
      </w:r>
      <w:r>
        <w:t xml:space="preserve">3:</w:t>
      </w:r>
      <w:r>
        <w:t xml:space="preserve"> </w:t>
      </w:r>
      <w:r>
        <w:t xml:space="preserve">Online</w:t>
      </w:r>
      <w:r>
        <w:t xml:space="preserve"> </w:t>
      </w:r>
      <w:r>
        <w:t xml:space="preserve">Researcher</w:t>
      </w:r>
      <w:r>
        <w:t xml:space="preserve"> </w:t>
      </w:r>
      <w:r>
        <w:t xml:space="preserve">Profiles</w:t>
      </w:r>
    </w:p>
    <w:p>
      <w:pPr>
        <w:pStyle w:val="Subtitle"/>
      </w:pPr>
      <w:r>
        <w:t xml:space="preserve">2022</w:t>
      </w:r>
      <w:r>
        <w:t xml:space="preserve"> </w:t>
      </w:r>
      <w:r>
        <w:t xml:space="preserve">Open</w:t>
      </w:r>
      <w:r>
        <w:t xml:space="preserve"> </w:t>
      </w:r>
      <w:r>
        <w:t xml:space="preserve">Scholarship</w:t>
      </w:r>
      <w:r>
        <w:t xml:space="preserve"> </w:t>
      </w:r>
      <w:r>
        <w:t xml:space="preserve">and</w:t>
      </w:r>
      <w:r>
        <w:t xml:space="preserve"> </w:t>
      </w:r>
      <w:r>
        <w:t xml:space="preserve">Research</w:t>
      </w:r>
      <w:r>
        <w:t xml:space="preserve"> </w:t>
      </w:r>
      <w:r>
        <w:t xml:space="preserve">Impact</w:t>
      </w:r>
      <w:r>
        <w:t xml:space="preserve"> </w:t>
      </w:r>
      <w:r>
        <w:t xml:space="preserve">Challenge</w:t>
      </w:r>
    </w:p>
    <w:p>
      <w:pPr>
        <w:pStyle w:val="Author"/>
      </w:pPr>
      <w:r>
        <w:t xml:space="preserve">Health</w:t>
      </w:r>
      <w:r>
        <w:t xml:space="preserve"> </w:t>
      </w:r>
      <w:r>
        <w:t xml:space="preserve">Sciences</w:t>
      </w:r>
      <w:r>
        <w:t xml:space="preserve"> </w:t>
      </w:r>
      <w:r>
        <w:t xml:space="preserve">Library</w:t>
      </w:r>
      <w:r>
        <w:t xml:space="preserve"> </w:t>
      </w:r>
      <w:r>
        <w:t xml:space="preserve">System</w:t>
      </w:r>
    </w:p>
    <w:p>
      <w:pPr>
        <w:pStyle w:val="Author"/>
      </w:pPr>
      <w:r>
        <w:t xml:space="preserve">University</w:t>
      </w:r>
      <w:r>
        <w:t xml:space="preserve"> </w:t>
      </w:r>
      <w:r>
        <w:t xml:space="preserve">Library</w:t>
      </w:r>
      <w:r>
        <w:t xml:space="preserve"> </w:t>
      </w:r>
      <w:r>
        <w:t xml:space="preserve">System</w:t>
      </w:r>
    </w:p>
    <w:p>
      <w:pPr>
        <w:pStyle w:val="Author"/>
      </w:pPr>
      <w:r>
        <w:t xml:space="preserve">University</w:t>
      </w:r>
      <w:r>
        <w:t xml:space="preserve"> </w:t>
      </w:r>
      <w:r>
        <w:t xml:space="preserve">of</w:t>
      </w:r>
      <w:r>
        <w:t xml:space="preserve"> </w:t>
      </w:r>
      <w:r>
        <w:t xml:space="preserve">Pittsburgh</w:t>
      </w:r>
    </w:p>
    <w:bookmarkStart w:id="20" w:name="introduction"/>
    <w:p>
      <w:pPr>
        <w:pStyle w:val="Heading2"/>
      </w:pPr>
      <w:r>
        <w:t xml:space="preserve">Introduction</w:t>
      </w:r>
    </w:p>
    <w:p>
      <w:pPr>
        <w:pStyle w:val="FirstParagraph"/>
      </w:pPr>
      <w:r>
        <w:t xml:space="preserve">Researcher profiles are online pages that you create to showcase your scholarly work. By creating and updating your online profiles you can ensure the accuracy of your scholarly record, promote your research, and invite collaboration. A researcher profile will increase the impact of your research by making it easier for students, publishers, and funders to find you and learn about your work.</w:t>
      </w:r>
    </w:p>
    <w:p>
      <w:pPr>
        <w:pStyle w:val="BodyText"/>
      </w:pPr>
      <w:r>
        <w:t xml:space="preserve">Today we will highlight how to distinguish yourself from other researchers by registering for an ORCiD number. Creating an ORCiD profile with a unique ID number and linking that number to other online profiles will broaden your exposure which will ultimately lead to more citations and recognition. You will then learn how to link your ORCiD number to the University of Pittsburgh and SciENcv to create NIH &amp; NSF biosketches.</w:t>
      </w:r>
    </w:p>
    <w:bookmarkEnd w:id="20"/>
    <w:bookmarkStart w:id="38" w:name="activities"/>
    <w:p>
      <w:pPr>
        <w:pStyle w:val="Heading2"/>
      </w:pPr>
      <w:r>
        <w:t xml:space="preserve">Activities</w:t>
      </w:r>
    </w:p>
    <w:p>
      <w:pPr>
        <w:pStyle w:val="FirstParagraph"/>
      </w:pPr>
      <w:r>
        <w:t xml:space="preserve">If you need help completing these activities, review the information in the</w:t>
      </w:r>
      <w:r>
        <w:t xml:space="preserve"> </w:t>
      </w:r>
      <w:hyperlink w:anchor="learning-content">
        <w:r>
          <w:rPr>
            <w:rStyle w:val="Hyperlink"/>
          </w:rPr>
          <w:t xml:space="preserve">Learning Content</w:t>
        </w:r>
      </w:hyperlink>
      <w:r>
        <w:t xml:space="preserve"> </w:t>
      </w:r>
      <w:r>
        <w:t xml:space="preserve">section below.</w:t>
      </w:r>
    </w:p>
    <w:p>
      <w:pPr>
        <w:pStyle w:val="BodyText"/>
      </w:pPr>
      <w:r>
        <w:t xml:space="preserve">Please fill out this form after completing 1 or more of today’s activities. [link removed]</w:t>
      </w:r>
    </w:p>
    <w:bookmarkStart w:id="25" w:name="activity-1"/>
    <w:p>
      <w:pPr>
        <w:pStyle w:val="Heading3"/>
      </w:pPr>
      <w:r>
        <w:t xml:space="preserve">Activity 1</w:t>
      </w:r>
    </w:p>
    <w:bookmarkStart w:id="24" w:name="X90be082ab1cbc691883fe8b3c71269aaf04f520"/>
    <w:p>
      <w:pPr>
        <w:pStyle w:val="Heading4"/>
      </w:pPr>
      <w:r>
        <w:t xml:space="preserve">REGISTER FOR AN ORCID RECORD AND SHARE YOUR ID WITH US</w:t>
      </w:r>
    </w:p>
    <w:p>
      <w:pPr>
        <w:pStyle w:val="FirstParagraph"/>
      </w:pPr>
      <w:r>
        <w:t xml:space="preserve">Use the search box on the main</w:t>
      </w:r>
      <w:r>
        <w:t xml:space="preserve"> </w:t>
      </w:r>
      <w:hyperlink r:id="rId21">
        <w:r>
          <w:rPr>
            <w:rStyle w:val="Hyperlink"/>
          </w:rPr>
          <w:t xml:space="preserve">ORCID homepage</w:t>
        </w:r>
      </w:hyperlink>
      <w:r>
        <w:t xml:space="preserve"> </w:t>
      </w:r>
      <w:r>
        <w:t xml:space="preserve">to determine if you already have an existing ORCID record.</w:t>
      </w:r>
    </w:p>
    <w:p>
      <w:pPr>
        <w:numPr>
          <w:ilvl w:val="0"/>
          <w:numId w:val="1001"/>
        </w:numPr>
        <w:pStyle w:val="Compact"/>
      </w:pPr>
      <w:r>
        <w:t xml:space="preserve">If you DO NOT: register for an ID and grant trusted access to Pitt at</w:t>
      </w:r>
      <w:r>
        <w:t xml:space="preserve"> </w:t>
      </w:r>
      <w:hyperlink r:id="rId22">
        <w:r>
          <w:rPr>
            <w:rStyle w:val="Hyperlink"/>
          </w:rPr>
          <w:t xml:space="preserve">ORCiD @ Pitt</w:t>
        </w:r>
      </w:hyperlink>
    </w:p>
    <w:p>
      <w:pPr>
        <w:numPr>
          <w:ilvl w:val="0"/>
          <w:numId w:val="1001"/>
        </w:numPr>
        <w:pStyle w:val="Compact"/>
      </w:pPr>
      <w:r>
        <w:t xml:space="preserve">If you DO: grant trusted access to Pitt at</w:t>
      </w:r>
      <w:r>
        <w:t xml:space="preserve"> </w:t>
      </w:r>
      <w:hyperlink r:id="rId22">
        <w:r>
          <w:rPr>
            <w:rStyle w:val="Hyperlink"/>
          </w:rPr>
          <w:t xml:space="preserve">ORCiD @ Pitt</w:t>
        </w:r>
      </w:hyperlink>
    </w:p>
    <w:p>
      <w:pPr>
        <w:pStyle w:val="FirstParagraph"/>
      </w:pPr>
      <w:r>
        <w:t xml:space="preserve">To understand the benefits of granting trusted access to Pitt, see the</w:t>
      </w:r>
      <w:r>
        <w:t xml:space="preserve"> </w:t>
      </w:r>
      <w:hyperlink r:id="rId23">
        <w:r>
          <w:rPr>
            <w:rStyle w:val="Hyperlink"/>
          </w:rPr>
          <w:t xml:space="preserve">“</w:t>
        </w:r>
        <w:r>
          <w:rPr>
            <w:rStyle w:val="Hyperlink"/>
          </w:rPr>
          <w:t xml:space="preserve">ORCID and Pitt</w:t>
        </w:r>
        <w:r>
          <w:rPr>
            <w:rStyle w:val="Hyperlink"/>
          </w:rPr>
          <w:t xml:space="preserve">”</w:t>
        </w:r>
        <w:r>
          <w:rPr>
            <w:rStyle w:val="Hyperlink"/>
          </w:rPr>
          <w:t xml:space="preserve"> </w:t>
        </w:r>
        <w:r>
          <w:rPr>
            <w:rStyle w:val="Hyperlink"/>
          </w:rPr>
          <w:t xml:space="preserve">section of the Library page</w:t>
        </w:r>
      </w:hyperlink>
      <w:r>
        <w:t xml:space="preserve">.</w:t>
      </w:r>
    </w:p>
    <w:bookmarkEnd w:id="24"/>
    <w:bookmarkEnd w:id="25"/>
    <w:bookmarkStart w:id="30" w:name="activity-2"/>
    <w:p>
      <w:pPr>
        <w:pStyle w:val="Heading3"/>
      </w:pPr>
      <w:r>
        <w:t xml:space="preserve">Activity 2</w:t>
      </w:r>
    </w:p>
    <w:bookmarkStart w:id="29" w:name="begin-populating-your-record"/>
    <w:p>
      <w:pPr>
        <w:pStyle w:val="Heading4"/>
      </w:pPr>
      <w:r>
        <w:t xml:space="preserve">BEGIN POPULATING YOUR RECORD</w:t>
      </w:r>
    </w:p>
    <w:p>
      <w:pPr>
        <w:numPr>
          <w:ilvl w:val="0"/>
          <w:numId w:val="1002"/>
        </w:numPr>
        <w:pStyle w:val="Compact"/>
      </w:pPr>
      <w:hyperlink r:id="rId26">
        <w:r>
          <w:rPr>
            <w:rStyle w:val="Hyperlink"/>
          </w:rPr>
          <w:t xml:space="preserve">Add works</w:t>
        </w:r>
      </w:hyperlink>
      <w:r>
        <w:t xml:space="preserve"> </w:t>
      </w:r>
      <w:r>
        <w:t xml:space="preserve">by using the Search &amp; Link Wizard as shown below in the</w:t>
      </w:r>
      <w:r>
        <w:t xml:space="preserve"> </w:t>
      </w:r>
      <w:hyperlink r:id="rId27">
        <w:r>
          <w:rPr>
            <w:rStyle w:val="Hyperlink"/>
          </w:rPr>
          <w:t xml:space="preserve">“</w:t>
        </w:r>
        <w:r>
          <w:rPr>
            <w:rStyle w:val="Hyperlink"/>
          </w:rPr>
          <w:t xml:space="preserve">Use the Search &amp; Link Wizard to Import</w:t>
        </w:r>
        <w:r>
          <w:rPr>
            <w:rStyle w:val="Hyperlink"/>
          </w:rPr>
          <w:t xml:space="preserve">”</w:t>
        </w:r>
        <w:r>
          <w:rPr>
            <w:rStyle w:val="Hyperlink"/>
          </w:rPr>
          <w:t xml:space="preserve"> </w:t>
        </w:r>
        <w:r>
          <w:rPr>
            <w:rStyle w:val="Hyperlink"/>
          </w:rPr>
          <w:t xml:space="preserve">video.</w:t>
        </w:r>
      </w:hyperlink>
      <w:r>
        <w:t xml:space="preserve"> </w:t>
      </w:r>
      <w:r>
        <w:t xml:space="preserve">Note: If you choose to grant long-lasting permissions, Crossref will update your record automatically whenever a new work associated with your ORCiD ID is found in their system - from any publisher.</w:t>
      </w:r>
    </w:p>
    <w:p>
      <w:pPr>
        <w:numPr>
          <w:ilvl w:val="0"/>
          <w:numId w:val="1002"/>
        </w:numPr>
        <w:pStyle w:val="Compact"/>
      </w:pPr>
      <w:hyperlink r:id="rId28">
        <w:r>
          <w:rPr>
            <w:rStyle w:val="Hyperlink"/>
          </w:rPr>
          <w:t xml:space="preserve">Add funding information</w:t>
        </w:r>
      </w:hyperlink>
      <w:r>
        <w:t xml:space="preserve">. Note: When applying for future grants, Look for the green iD icon to allow your funder to add and update your grants automatically.</w:t>
      </w:r>
    </w:p>
    <w:bookmarkEnd w:id="29"/>
    <w:bookmarkEnd w:id="30"/>
    <w:bookmarkStart w:id="34" w:name="activity-3"/>
    <w:p>
      <w:pPr>
        <w:pStyle w:val="Heading3"/>
      </w:pPr>
      <w:r>
        <w:t xml:space="preserve">Activity 3</w:t>
      </w:r>
    </w:p>
    <w:bookmarkStart w:id="33" w:name="connect-your-orcid-id-with-sciencv"/>
    <w:p>
      <w:pPr>
        <w:pStyle w:val="Heading4"/>
      </w:pPr>
      <w:r>
        <w:t xml:space="preserve">CONNECT YOUR ORCID ID WITH SCIENCV</w:t>
      </w:r>
    </w:p>
    <w:p>
      <w:pPr>
        <w:pStyle w:val="FirstParagraph"/>
      </w:pPr>
      <w:r>
        <w:t xml:space="preserve">Science Experts Network Curriculum Vitae (SciENcv) is an electronic system that researchers can use to create and maintain biosketches that must be submitted with NIH and NSF grant applications and annual reports. Review the</w:t>
      </w:r>
      <w:r>
        <w:t xml:space="preserve"> </w:t>
      </w:r>
      <w:hyperlink r:id="rId31">
        <w:r>
          <w:rPr>
            <w:rStyle w:val="Hyperlink"/>
          </w:rPr>
          <w:t xml:space="preserve">SciENcv help</w:t>
        </w:r>
      </w:hyperlink>
      <w:r>
        <w:t xml:space="preserve"> </w:t>
      </w:r>
      <w:r>
        <w:t xml:space="preserve">for more information about using the system.</w:t>
      </w:r>
    </w:p>
    <w:p>
      <w:pPr>
        <w:pStyle w:val="BodyText"/>
      </w:pPr>
      <w:r>
        <w:t xml:space="preserve">ORCID account holders who have linked their accounts to NCBI can automatically populate their SciENcv profiles with information stored in their ORCID accounts to quickly generate biosketches.</w:t>
      </w:r>
    </w:p>
    <w:p>
      <w:pPr>
        <w:pStyle w:val="BodyText"/>
      </w:pPr>
      <w:r>
        <w:t xml:space="preserve">To make this connection follow along with the tutorial:</w:t>
      </w:r>
      <w:r>
        <w:t xml:space="preserve"> </w:t>
      </w:r>
      <w:hyperlink r:id="rId32">
        <w:r>
          <w:rPr>
            <w:rStyle w:val="Hyperlink"/>
          </w:rPr>
          <w:t xml:space="preserve">Connect your ORCiD with NCBI and SciENcv.</w:t>
        </w:r>
      </w:hyperlink>
    </w:p>
    <w:bookmarkEnd w:id="33"/>
    <w:bookmarkEnd w:id="34"/>
    <w:bookmarkStart w:id="37" w:name="activity-4"/>
    <w:p>
      <w:pPr>
        <w:pStyle w:val="Heading3"/>
      </w:pPr>
      <w:r>
        <w:t xml:space="preserve">Activity 4</w:t>
      </w:r>
    </w:p>
    <w:bookmarkStart w:id="36" w:name="join-us-for-office-hours"/>
    <w:p>
      <w:pPr>
        <w:pStyle w:val="Heading4"/>
      </w:pPr>
      <w:r>
        <w:t xml:space="preserve">JOIN US FOR OFFICE HOURS</w:t>
      </w:r>
    </w:p>
    <w:p>
      <w:pPr>
        <w:pStyle w:val="FirstParagraph"/>
      </w:pPr>
      <w:r>
        <w:t xml:space="preserve">Chat with a librarian about researcher profiles! You are welcome to drop in anytime.</w:t>
      </w:r>
    </w:p>
    <w:p>
      <w:pPr>
        <w:numPr>
          <w:ilvl w:val="0"/>
          <w:numId w:val="1003"/>
        </w:numPr>
        <w:pStyle w:val="Compact"/>
      </w:pPr>
      <w:r>
        <w:rPr>
          <w:bCs/>
          <w:b/>
        </w:rPr>
        <w:t xml:space="preserve">Date:</w:t>
      </w:r>
      <w:r>
        <w:t xml:space="preserve"> </w:t>
      </w:r>
      <w:r>
        <w:t xml:space="preserve">March 30, 1-2 pm</w:t>
      </w:r>
    </w:p>
    <w:p>
      <w:pPr>
        <w:numPr>
          <w:ilvl w:val="0"/>
          <w:numId w:val="1003"/>
        </w:numPr>
        <w:pStyle w:val="Compact"/>
      </w:pPr>
      <w:r>
        <w:rPr>
          <w:bCs/>
          <w:b/>
        </w:rPr>
        <w:t xml:space="preserve">Librarian:</w:t>
      </w:r>
      <w:r>
        <w:t xml:space="preserve"> </w:t>
      </w:r>
      <w:hyperlink r:id="rId35">
        <w:r>
          <w:rPr>
            <w:rStyle w:val="Hyperlink"/>
          </w:rPr>
          <w:t xml:space="preserve">Aimee Sgourakis</w:t>
        </w:r>
      </w:hyperlink>
    </w:p>
    <w:p>
      <w:pPr>
        <w:numPr>
          <w:ilvl w:val="0"/>
          <w:numId w:val="1003"/>
        </w:numPr>
        <w:pStyle w:val="Compact"/>
      </w:pPr>
      <w:r>
        <w:rPr>
          <w:bCs/>
          <w:b/>
        </w:rPr>
        <w:t xml:space="preserve">Zoom meeting:</w:t>
      </w:r>
      <w:r>
        <w:t xml:space="preserve"> </w:t>
      </w:r>
      <w:r>
        <w:t xml:space="preserve">[link removed]</w:t>
      </w:r>
    </w:p>
    <w:bookmarkEnd w:id="36"/>
    <w:bookmarkEnd w:id="37"/>
    <w:bookmarkEnd w:id="38"/>
    <w:bookmarkStart w:id="49" w:name="learning-content"/>
    <w:p>
      <w:pPr>
        <w:pStyle w:val="Heading2"/>
      </w:pPr>
      <w:r>
        <w:t xml:space="preserve">Learning Content</w:t>
      </w:r>
    </w:p>
    <w:bookmarkStart w:id="43" w:name="what-is-orcid-id"/>
    <w:p>
      <w:pPr>
        <w:pStyle w:val="Heading3"/>
      </w:pPr>
      <w:r>
        <w:t xml:space="preserve">What is ORCID iD?</w:t>
      </w:r>
    </w:p>
    <w:p>
      <w:pPr>
        <w:pStyle w:val="FirstParagraph"/>
      </w:pPr>
      <w:r>
        <w:t xml:space="preserve">ORCID iD is a unique and persistent identifier for researchers—an ID number that can help make your scholarship easier to find and attribute so that you get credit for all that you do. ORCID uniquely and persistently identifies you and your published work throughout your career, even if you change your name, publish under different variations of your name, move institutions, or switch fields. Through integration in key research workflows such as manuscript and grant submission, ORCID supports automated linkages between you and your professional activities ensuring that your work is recognized.</w:t>
      </w:r>
    </w:p>
    <w:p>
      <w:pPr>
        <w:pStyle w:val="BodyText"/>
      </w:pPr>
      <w:r>
        <w:rPr>
          <w:iCs/>
          <w:i/>
        </w:rPr>
        <w:t xml:space="preserve">THE FOLLOWING VIDEO WILL PROVIDE AN INTRODUCTION TO ORCID</w:t>
      </w:r>
    </w:p>
    <w:p>
      <w:pPr>
        <w:pStyle w:val="BodyText"/>
      </w:pPr>
      <w:hyperlink r:id="rId39">
        <w:r>
          <w:rPr>
            <w:rStyle w:val="Hyperlink"/>
          </w:rPr>
          <w:t xml:space="preserve">What is ORCID?</w:t>
        </w:r>
      </w:hyperlink>
      <w:r>
        <w:t xml:space="preserve"> </w:t>
      </w:r>
      <w:r>
        <w:t xml:space="preserve">from</w:t>
      </w:r>
      <w:r>
        <w:t xml:space="preserve"> </w:t>
      </w:r>
      <w:hyperlink r:id="rId40">
        <w:r>
          <w:rPr>
            <w:rStyle w:val="Hyperlink"/>
          </w:rPr>
          <w:t xml:space="preserve">ORCID</w:t>
        </w:r>
      </w:hyperlink>
      <w:r>
        <w:t xml:space="preserve"> </w:t>
      </w:r>
      <w:r>
        <w:t xml:space="preserve">on</w:t>
      </w:r>
      <w:r>
        <w:t xml:space="preserve"> </w:t>
      </w:r>
      <w:hyperlink r:id="rId41">
        <w:r>
          <w:rPr>
            <w:rStyle w:val="Hyperlink"/>
          </w:rPr>
          <w:t xml:space="preserve">Vimeo</w:t>
        </w:r>
      </w:hyperlink>
      <w:r>
        <w:t xml:space="preserve">.</w:t>
      </w:r>
    </w:p>
    <w:p>
      <w:pPr>
        <w:pStyle w:val="BodyText"/>
      </w:pPr>
      <w:r>
        <w:rPr>
          <w:iCs/>
          <w:i/>
        </w:rPr>
        <w:t xml:space="preserve">THIS VIDEO WILL DEMONSTRATE HOW TO USE THE SEARCH AND LINK WIZARD IN ORCID TO IMPORT YOUR SCHOLARLY WORKS</w:t>
      </w:r>
    </w:p>
    <w:p>
      <w:pPr>
        <w:pStyle w:val="BodyText"/>
      </w:pPr>
      <w:hyperlink r:id="rId27">
        <w:r>
          <w:rPr>
            <w:rStyle w:val="Hyperlink"/>
          </w:rPr>
          <w:t xml:space="preserve">Use the Search &amp; Link Wizard to Import Works</w:t>
        </w:r>
      </w:hyperlink>
      <w:r>
        <w:t xml:space="preserve"> </w:t>
      </w:r>
      <w:r>
        <w:t xml:space="preserve">from</w:t>
      </w:r>
      <w:r>
        <w:t xml:space="preserve"> </w:t>
      </w:r>
      <w:hyperlink r:id="rId40">
        <w:r>
          <w:rPr>
            <w:rStyle w:val="Hyperlink"/>
          </w:rPr>
          <w:t xml:space="preserve">ORCID</w:t>
        </w:r>
      </w:hyperlink>
      <w:r>
        <w:t xml:space="preserve"> </w:t>
      </w:r>
      <w:r>
        <w:t xml:space="preserve">on</w:t>
      </w:r>
      <w:r>
        <w:t xml:space="preserve"> </w:t>
      </w:r>
      <w:hyperlink r:id="rId41">
        <w:r>
          <w:rPr>
            <w:rStyle w:val="Hyperlink"/>
          </w:rPr>
          <w:t xml:space="preserve">Vimeo</w:t>
        </w:r>
      </w:hyperlink>
      <w:r>
        <w:t xml:space="preserve">.</w:t>
      </w:r>
    </w:p>
    <w:p>
      <w:pPr>
        <w:pStyle w:val="BodyText"/>
      </w:pPr>
      <w:r>
        <w:t xml:space="preserve">Visit</w:t>
      </w:r>
      <w:r>
        <w:t xml:space="preserve"> </w:t>
      </w:r>
      <w:hyperlink r:id="rId42">
        <w:r>
          <w:rPr>
            <w:rStyle w:val="Hyperlink"/>
          </w:rPr>
          <w:t xml:space="preserve">ORCID’s video tutorial page</w:t>
        </w:r>
      </w:hyperlink>
      <w:r>
        <w:t xml:space="preserve"> </w:t>
      </w:r>
      <w:r>
        <w:t xml:space="preserve">for more helpful videos.</w:t>
      </w:r>
    </w:p>
    <w:bookmarkEnd w:id="43"/>
    <w:bookmarkStart w:id="48" w:name="X7de083a9b2f0f908a3f7bb6dfd6ea5bb78927f6"/>
    <w:p>
      <w:pPr>
        <w:pStyle w:val="Heading3"/>
      </w:pPr>
      <w:r>
        <w:t xml:space="preserve">What are other examples of researcher profiles?</w:t>
      </w:r>
    </w:p>
    <w:p>
      <w:pPr>
        <w:pStyle w:val="FirstParagraph"/>
      </w:pPr>
      <w:r>
        <w:t xml:space="preserve">Most of these researcher profiles listed below can sync to your ORCID ID, which makes managing and populating your profile quick and easy.</w:t>
      </w:r>
    </w:p>
    <w:p>
      <w:pPr>
        <w:numPr>
          <w:ilvl w:val="0"/>
          <w:numId w:val="1004"/>
        </w:numPr>
      </w:pPr>
      <w:hyperlink r:id="rId44">
        <w:r>
          <w:rPr>
            <w:rStyle w:val="Hyperlink"/>
            <w:bCs/>
            <w:b/>
          </w:rPr>
          <w:t xml:space="preserve">Faculty Information System (Elements)</w:t>
        </w:r>
      </w:hyperlink>
    </w:p>
    <w:p>
      <w:pPr>
        <w:numPr>
          <w:ilvl w:val="0"/>
          <w:numId w:val="1000"/>
        </w:numPr>
      </w:pPr>
      <w:r>
        <w:t xml:space="preserve">Elements provides a single point of organization, presentation, and reporting of scholarly and research activities. From publications and research data to grants, teaching and professional activities, Elements can be used to collect, understand, and showcase scholarly activities while making the data available for repurpose and reuse.</w:t>
      </w:r>
    </w:p>
    <w:p>
      <w:pPr>
        <w:numPr>
          <w:ilvl w:val="0"/>
          <w:numId w:val="1004"/>
        </w:numPr>
      </w:pPr>
      <w:hyperlink r:id="rId45">
        <w:r>
          <w:rPr>
            <w:rStyle w:val="Hyperlink"/>
            <w:bCs/>
            <w:b/>
          </w:rPr>
          <w:t xml:space="preserve">Google Scholar</w:t>
        </w:r>
      </w:hyperlink>
    </w:p>
    <w:p>
      <w:pPr>
        <w:numPr>
          <w:ilvl w:val="0"/>
          <w:numId w:val="1000"/>
        </w:numPr>
      </w:pPr>
      <w:r>
        <w:t xml:space="preserve">Create a Google Scholar account and add works to your profile. You’ll have the option of making your profile public or private.</w:t>
      </w:r>
    </w:p>
    <w:p>
      <w:pPr>
        <w:numPr>
          <w:ilvl w:val="0"/>
          <w:numId w:val="1004"/>
        </w:numPr>
      </w:pPr>
      <w:hyperlink r:id="rId46">
        <w:r>
          <w:rPr>
            <w:rStyle w:val="Hyperlink"/>
            <w:bCs/>
            <w:b/>
          </w:rPr>
          <w:t xml:space="preserve">My Bibliography</w:t>
        </w:r>
      </w:hyperlink>
    </w:p>
    <w:p>
      <w:pPr>
        <w:numPr>
          <w:ilvl w:val="0"/>
          <w:numId w:val="1000"/>
        </w:numPr>
      </w:pPr>
      <w:r>
        <w:t xml:space="preserve">My Bibliography is a reference tool that helps you save your citations from PubMed or, if not found there, to manually upload a citations file, or to enter citation information using My Bibliography templates. My Bibliography provides a centralized place for your publications where citations are easily accessed, exported as a file, and made public to share with others.</w:t>
      </w:r>
    </w:p>
    <w:p>
      <w:pPr>
        <w:numPr>
          <w:ilvl w:val="0"/>
          <w:numId w:val="1004"/>
        </w:numPr>
      </w:pPr>
      <w:hyperlink r:id="rId47">
        <w:r>
          <w:rPr>
            <w:rStyle w:val="Hyperlink"/>
            <w:bCs/>
            <w:b/>
          </w:rPr>
          <w:t xml:space="preserve">Publons</w:t>
        </w:r>
      </w:hyperlink>
    </w:p>
    <w:p>
      <w:pPr>
        <w:numPr>
          <w:ilvl w:val="0"/>
          <w:numId w:val="1000"/>
        </w:numPr>
      </w:pPr>
      <w:r>
        <w:t xml:space="preserve">Manage your Web of Science ResearcherID with a Publons profile. Add your publications, view metrics, track your peer reviews, and more. Compatible with ORCID iDs.</w:t>
      </w:r>
    </w:p>
    <w:bookmarkEnd w:id="48"/>
    <w:bookmarkEnd w:id="49"/>
    <w:bookmarkStart w:id="54" w:name="additional-resources"/>
    <w:p>
      <w:pPr>
        <w:pStyle w:val="Heading2"/>
      </w:pPr>
      <w:r>
        <w:t xml:space="preserve">Additional Resources</w:t>
      </w:r>
    </w:p>
    <w:p>
      <w:pPr>
        <w:numPr>
          <w:ilvl w:val="0"/>
          <w:numId w:val="1005"/>
        </w:numPr>
        <w:pStyle w:val="Compact"/>
      </w:pPr>
      <w:hyperlink r:id="rId50">
        <w:r>
          <w:rPr>
            <w:rStyle w:val="Hyperlink"/>
          </w:rPr>
          <w:t xml:space="preserve">Ten Reasons to Get and Use and ORCID ID</w:t>
        </w:r>
      </w:hyperlink>
      <w:r>
        <w:br/>
      </w:r>
      <w:r>
        <w:t xml:space="preserve">The Director of Community Engagement &amp; Support at ORCID lists 10 reasons forgetting and using an ORCID</w:t>
      </w:r>
    </w:p>
    <w:p>
      <w:pPr>
        <w:numPr>
          <w:ilvl w:val="0"/>
          <w:numId w:val="1005"/>
        </w:numPr>
        <w:pStyle w:val="Compact"/>
      </w:pPr>
      <w:hyperlink r:id="rId51">
        <w:r>
          <w:rPr>
            <w:rStyle w:val="Hyperlink"/>
          </w:rPr>
          <w:t xml:space="preserve">Building Your ORCID Record and Connecting Your ID</w:t>
        </w:r>
      </w:hyperlink>
      <w:r>
        <w:br/>
      </w:r>
      <w:r>
        <w:t xml:space="preserve">Use this link to visit the ORCID webpage to learn how to populate your ORCID record</w:t>
      </w:r>
    </w:p>
    <w:p>
      <w:pPr>
        <w:numPr>
          <w:ilvl w:val="0"/>
          <w:numId w:val="1005"/>
        </w:numPr>
        <w:pStyle w:val="Compact"/>
      </w:pPr>
      <w:hyperlink r:id="rId52">
        <w:r>
          <w:rPr>
            <w:rStyle w:val="Hyperlink"/>
          </w:rPr>
          <w:t xml:space="preserve">ORCID support</w:t>
        </w:r>
      </w:hyperlink>
      <w:r>
        <w:br/>
      </w:r>
      <w:r>
        <w:t xml:space="preserve">View guides on commonly asked ORCID questions or submit a support request</w:t>
      </w:r>
    </w:p>
    <w:p>
      <w:pPr>
        <w:numPr>
          <w:ilvl w:val="0"/>
          <w:numId w:val="1005"/>
        </w:numPr>
        <w:pStyle w:val="Compact"/>
      </w:pPr>
      <w:hyperlink r:id="rId53">
        <w:r>
          <w:rPr>
            <w:rStyle w:val="Hyperlink"/>
          </w:rPr>
          <w:t xml:space="preserve">ORCID and Elements (FIS)</w:t>
        </w:r>
      </w:hyperlink>
      <w:r>
        <w:br/>
      </w:r>
      <w:r>
        <w:t xml:space="preserve">Enhance your ORCID profile and integrate it with Pitt’s Faculty Information System (FIS) called Elements</w:t>
      </w:r>
    </w:p>
    <w:p>
      <w:pPr>
        <w:numPr>
          <w:ilvl w:val="0"/>
          <w:numId w:val="1005"/>
        </w:numPr>
        <w:pStyle w:val="Compact"/>
      </w:pPr>
      <w:hyperlink r:id="rId31">
        <w:r>
          <w:rPr>
            <w:rStyle w:val="Hyperlink"/>
          </w:rPr>
          <w:t xml:space="preserve">SciENcv Help Manual</w:t>
        </w:r>
      </w:hyperlink>
      <w:r>
        <w:br/>
      </w:r>
      <w:r>
        <w:t xml:space="preserve">Provides detailed instructions on how to access SciENcv and create NIH and NSF biosketches</w:t>
      </w:r>
    </w:p>
    <w:bookmarkEnd w:id="54"/>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r="http://schemas.openxmlformats.org/officeDocument/2006/relationships" xmlns:w="http://schemas.openxmlformats.org/wordprocessingml/2006/main">
  <w:font w:name="Symbol">
    <w:panose1 w:val="02000500000000000000"/>
    <w:charset w:val="02"/>
    <w:family w:val="auto"/>
    <w:pitch w:val="variable"/>
    <w:sig w:usb0="00000000" w:usb1="00000000" w:usb2="00010000" w:usb3="00000000" w:csb0="80000000" w:csb1="00000000"/>
  </w:font>
  <w:font w:name="Times New Roman">
    <w:panose1 w:val="02020603050405020304"/>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Wingdings">
    <w:panose1 w:val="05020102010804080708"/>
    <w:charset w:val="02"/>
    <w:family w:val="auto"/>
    <w:pitch w:val="variable"/>
    <w:sig w:usb0="00000000" w:usb1="00000000" w:usb2="00010000" w:usb3="00000000" w:csb0="80000000" w:csb1="00000000"/>
  </w:font>
  <w:font w:name="Cambria">
    <w:panose1 w:val="0204050305040603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numbering.xml><?xml version="1.0" encoding="utf-8"?>
<w:numbering xmlns:w="http://schemas.openxmlformats.org/wordprocessingml/2006/main">
  <w:abstractNum w:abstractNumId="990">
    <w:nsid w:val="A990"/>
    <w:multiLevelType w:val="multilevel"/>
    <w:lvl w:ilvl="0">
      <w:numFmt w:val="bullet"/>
      <w:lvlText w:val=" "/>
      <w:lvlJc w:val="left"/>
      <w:pPr>
        <w:ind w:left="720" w:hanging="480"/>
      </w:pPr>
    </w:lvl>
    <w:lvl w:ilvl="1">
      <w:numFmt w:val="bullet"/>
      <w:lvlText w:val=" "/>
      <w:lvlJc w:val="left"/>
      <w:pPr>
        <w:ind w:left="1440" w:hanging="480"/>
      </w:pPr>
    </w:lvl>
    <w:lvl w:ilvl="2">
      <w:numFmt w:val="bullet"/>
      <w:lvlText w:val=" "/>
      <w:lvlJc w:val="left"/>
      <w:pPr>
        <w:ind w:left="2160" w:hanging="480"/>
      </w:pPr>
    </w:lvl>
    <w:lvl w:ilvl="3">
      <w:numFmt w:val="bullet"/>
      <w:lvlText w:val=" "/>
      <w:lvlJc w:val="left"/>
      <w:pPr>
        <w:ind w:left="2880" w:hanging="480"/>
      </w:pPr>
    </w:lvl>
    <w:lvl w:ilvl="4">
      <w:numFmt w:val="bullet"/>
      <w:lvlText w:val=" "/>
      <w:lvlJc w:val="left"/>
      <w:pPr>
        <w:ind w:left="3600" w:hanging="480"/>
      </w:pPr>
    </w:lvl>
    <w:lvl w:ilvl="5">
      <w:numFmt w:val="bullet"/>
      <w:lvlText w:val=" "/>
      <w:lvlJc w:val="left"/>
      <w:pPr>
        <w:ind w:left="4320" w:hanging="480"/>
      </w:pPr>
    </w:lvl>
    <w:lvl w:ilvl="6">
      <w:numFmt w:val="bullet"/>
      <w:lvlText w:val=" "/>
      <w:lvlJc w:val="left"/>
      <w:pPr>
        <w:ind w:left="5040" w:hanging="480"/>
      </w:pPr>
    </w:lvl>
    <w:lvl w:ilvl="7">
      <w:numFmt w:val="bullet"/>
      <w:lvlText w:val=" "/>
      <w:lvlJc w:val="left"/>
      <w:pPr>
        <w:ind w:left="5760" w:hanging="480"/>
      </w:pPr>
    </w:lvl>
    <w:lvl w:ilvl="8">
      <w:numFmt w:val="bullet"/>
      <w:lvlText w:val=" "/>
      <w:lvlJc w:val="left"/>
      <w:pPr>
        <w:ind w:left="6480" w:hanging="480"/>
      </w:pPr>
    </w:lvl>
  </w:abstractNum>
  <w:abstractNum w:abstractNumId="991">
    <w:nsid w:val="A991"/>
    <w:multiLevelType w:val="multilevel"/>
    <w:lvl w:ilvl="0">
      <w:numFmt w:val="bullet"/>
      <w:lvlText w:val="•"/>
      <w:lvlJc w:val="left"/>
      <w:pPr>
        <w:ind w:left="720" w:hanging="480"/>
      </w:pPr>
    </w:lvl>
    <w:lvl w:ilvl="1">
      <w:numFmt w:val="bullet"/>
      <w:lvlText w:val="–"/>
      <w:lvlJc w:val="left"/>
      <w:pPr>
        <w:ind w:left="1440" w:hanging="480"/>
      </w:pPr>
    </w:lvl>
    <w:lvl w:ilvl="2">
      <w:numFmt w:val="bullet"/>
      <w:lvlText w:val="•"/>
      <w:lvlJc w:val="left"/>
      <w:pPr>
        <w:ind w:left="2160" w:hanging="480"/>
      </w:pPr>
    </w:lvl>
    <w:lvl w:ilvl="3">
      <w:numFmt w:val="bullet"/>
      <w:lvlText w:val="–"/>
      <w:lvlJc w:val="left"/>
      <w:pPr>
        <w:ind w:left="2880" w:hanging="480"/>
      </w:pPr>
    </w:lvl>
    <w:lvl w:ilvl="4">
      <w:numFmt w:val="bullet"/>
      <w:lvlText w:val="•"/>
      <w:lvlJc w:val="left"/>
      <w:pPr>
        <w:ind w:left="3600" w:hanging="480"/>
      </w:pPr>
    </w:lvl>
    <w:lvl w:ilvl="5">
      <w:numFmt w:val="bullet"/>
      <w:lvlText w:val="–"/>
      <w:lvlJc w:val="left"/>
      <w:pPr>
        <w:ind w:left="4320" w:hanging="480"/>
      </w:pPr>
    </w:lvl>
    <w:lvl w:ilvl="6">
      <w:numFmt w:val="bullet"/>
      <w:lvlText w:val="•"/>
      <w:lvlJc w:val="left"/>
      <w:pPr>
        <w:ind w:left="5040" w:hanging="480"/>
      </w:pPr>
    </w:lvl>
    <w:lvl w:ilvl="7">
      <w:numFmt w:val="bullet"/>
      <w:lvlText w:val="–"/>
      <w:lvlJc w:val="left"/>
      <w:pPr>
        <w:ind w:left="5760" w:hanging="480"/>
      </w:pPr>
    </w:lvl>
    <w:lvl w:ilvl="8">
      <w:numFmt w:val="bullet"/>
      <w:lvlText w:val="•"/>
      <w:lvlJc w:val="left"/>
      <w:pPr>
        <w:ind w:left="6480" w:hanging="480"/>
      </w:pPr>
    </w:lvl>
  </w:abstractNum>
  <w:num w:numId="1000">
    <w:abstractNumId w:val="990"/>
  </w:num>
  <w:num w:numId="1001">
    <w:abstractNumId w:val="991"/>
  </w:num>
  <w:num w:numId="1002">
    <w:abstractNumId w:val="991"/>
  </w:num>
  <w:num w:numId="1003">
    <w:abstractNumId w:val="991"/>
  </w:num>
  <w:num w:numId="1004">
    <w:abstractNumId w:val="991"/>
  </w:num>
  <w:num w:numId="1005">
    <w:abstractNumId w:val="991"/>
  </w:num>
</w:numbering>
</file>

<file path=word/settings.xml><?xml version="1.0" encoding="utf-8"?>
<w:settings xmlns:m="http://schemas.openxmlformats.org/officeDocument/2006/math"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w:stylePaneFormatFilter w:val="0004"/>
  <w:footnotePr>
    <w:footnote w:id="-1"/>
    <w:footnote w:id="0"/>
  </w:footnotePr>
  <w:rsids>
  </w:rsids>
  <w:clrSchemeMapping w:accent1="accent1" w:accent2="accent2" w:accent3="accent3" w:accent4="accent4" w:accent5="accent5" w:accent6="accent6" w:bg1="light1" w:bg2="light2" w:followedHyperlink="followedHyperlink" w:hyperlink="hyperlink" w:t1="dark1" w:t2="dark2"/>
  <w:zoom w:percent="100"/>
  <w:embedSystemFonts/>
  <w:proofState w:grammar="clean" w:spelling="clean"/>
  <w:doNotTrackMoves/>
  <w:defaultTabStop w:val="720"/>
  <w:drawingGridHorizontalSpacing w:val="360"/>
  <w:drawingGridVerticalSpacing w:val="360"/>
  <w:displayHorizontalDrawingGridEvery w:val="0"/>
  <w:displayVerticalDrawingGridEvery w:val="0"/>
  <w:characterSpacingControl w:val="doNotCompress"/>
  <w:savePreviewPicture/>
  <m:mathPr>
    <m:mathFont m:val="Cambria Math"/>
    <m:brkBin m:val="before"/>
    <m:brkBinSub m:val="--"/>
    <m:smallFrac m:val="0"/>
    <m:dispDef/>
    <m:lMargin m:val="0"/>
    <m:rMargin m:val="0"/>
    <m:wrapRight/>
    <m:intLim m:val="subSup"/>
    <m:naryLim m:val="undOvr"/>
  </m:mathPr>
  <w:themeFontLang w:val="en-U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cstheme="minorBidi" w:eastAsiaTheme="minorHAnsi" w:hAnsiTheme="minorHAnsi"/>
        <w:sz w:val="24"/>
        <w:szCs w:val="24"/>
        <w:lang w:bidi="ar-SA" w:eastAsia="en-US" w:val="en-US"/>
      </w:rPr>
    </w:rPrDefault>
    <w:pPrDefault>
      <w:pPr>
        <w:spacing w:after="200"/>
      </w:pPr>
    </w:pPrDefault>
  </w:docDefaults>
  <w:latentStyles w:count="276" w:defLockedState="0" w:defQFormat="0" w:defSemiHidden="0" w:defUIPriority="0" w:defUnhideWhenUsed="0"/>
  <w:style w:default="1" w:styleId="Normal" w:type="paragraph">
    <w:name w:val="Normal"/>
    <w:qFormat/>
  </w:style>
  <w:style w:styleId="BodyText" w:type="paragraph">
    <w:name w:val="Body Text"/>
    <w:basedOn w:val="Normal"/>
    <w:link w:val="BodyTextChar"/>
    <w:pPr>
      <w:spacing w:after="180" w:before="180"/>
    </w:pPr>
    <w:qFormat/>
  </w:style>
  <w:style w:customStyle="1" w:styleId="FirstParagraph" w:type="paragraph">
    <w:name w:val="First Paragraph"/>
    <w:basedOn w:val="BodyText"/>
    <w:next w:val="BodyText"/>
    <w:qFormat/>
  </w:style>
  <w:style w:customStyle="1" w:styleId="Compact" w:type="paragraph">
    <w:name w:val="Compact"/>
    <w:basedOn w:val="BodyText"/>
    <w:qFormat/>
    <w:pPr>
      <w:spacing w:after="36" w:before="36"/>
    </w:pPr>
  </w:style>
  <w:style w:styleId="Title" w:type="paragraph">
    <w:name w:val="Title"/>
    <w:basedOn w:val="Normal"/>
    <w:next w:val="BodyText"/>
    <w:qFormat/>
    <w:pPr>
      <w:keepNext/>
      <w:keepLines/>
      <w:spacing w:after="240" w:before="480"/>
      <w:jc w:val="center"/>
    </w:pPr>
    <w:rPr>
      <w:rFonts w:asciiTheme="majorHAnsi" w:cstheme="majorBidi" w:eastAsiaTheme="majorEastAsia" w:hAnsiTheme="majorHAnsi"/>
      <w:b/>
      <w:bCs/>
      <w:color w:themeColor="accent1" w:themeShade="B5" w:val="345A8A"/>
      <w:sz w:val="36"/>
      <w:szCs w:val="36"/>
    </w:rPr>
  </w:style>
  <w:style w:styleId="Subtitle" w:type="paragraph">
    <w:name w:val="Subtitle"/>
    <w:basedOn w:val="Title"/>
    <w:next w:val="BodyText"/>
    <w:qFormat/>
    <w:pPr>
      <w:keepNext/>
      <w:keepLines/>
      <w:spacing w:after="240" w:before="240"/>
      <w:jc w:val="center"/>
    </w:pPr>
    <w:rPr>
      <w:sz w:val="30"/>
      <w:szCs w:val="30"/>
    </w:rPr>
  </w:style>
  <w:style w:customStyle="1" w:styleId="Author" w:type="paragraph">
    <w:name w:val="Author"/>
    <w:next w:val="BodyText"/>
    <w:qFormat/>
    <w:pPr>
      <w:keepNext/>
      <w:keepLines/>
      <w:jc w:val="center"/>
    </w:pPr>
  </w:style>
  <w:style w:styleId="Date" w:type="paragraph">
    <w:name w:val="Date"/>
    <w:next w:val="BodyText"/>
    <w:qFormat/>
    <w:pPr>
      <w:keepNext/>
      <w:keepLines/>
      <w:jc w:val="center"/>
    </w:pPr>
  </w:style>
  <w:style w:customStyle="1" w:styleId="Abstract" w:type="paragraph">
    <w:name w:val="Abstract"/>
    <w:basedOn w:val="Normal"/>
    <w:next w:val="BodyText"/>
    <w:qFormat/>
    <w:pPr>
      <w:keepNext/>
      <w:keepLines/>
      <w:spacing w:after="300" w:before="300"/>
    </w:pPr>
    <w:rPr>
      <w:sz w:val="20"/>
      <w:szCs w:val="20"/>
    </w:rPr>
  </w:style>
  <w:style w:styleId="Bibliography" w:type="paragraph">
    <w:name w:val="Bibliography"/>
    <w:basedOn w:val="Normal"/>
    <w:next w:val="Bibliography"/>
    <w:qFormat/>
    <w:pPr/>
    <w:rPr/>
  </w:style>
  <w:style w:styleId="Heading1" w:type="paragraph">
    <w:name w:val="Heading 1"/>
    <w:basedOn w:val="Normal"/>
    <w:next w:val="BodyText"/>
    <w:uiPriority w:val="9"/>
    <w:qFormat/>
    <w:pPr>
      <w:keepNext/>
      <w:keepLines/>
      <w:spacing w:after="0" w:before="480"/>
      <w:outlineLvl w:val="0"/>
    </w:pPr>
    <w:rPr>
      <w:rFonts w:asciiTheme="majorHAnsi" w:cstheme="majorBidi" w:eastAsiaTheme="majorEastAsia" w:hAnsiTheme="majorHAnsi"/>
      <w:b/>
      <w:bCs/>
      <w:color w:themeColor="accent1" w:val="4F81BD"/>
      <w:sz w:val="32"/>
      <w:szCs w:val="32"/>
    </w:rPr>
  </w:style>
  <w:style w:styleId="Heading2" w:type="paragraph">
    <w:name w:val="Heading 2"/>
    <w:basedOn w:val="Normal"/>
    <w:next w:val="BodyText"/>
    <w:uiPriority w:val="9"/>
    <w:unhideWhenUsed/>
    <w:qFormat/>
    <w:pPr>
      <w:keepNext/>
      <w:keepLines/>
      <w:spacing w:after="0" w:before="200"/>
      <w:outlineLvl w:val="1"/>
    </w:pPr>
    <w:rPr>
      <w:rFonts w:asciiTheme="majorHAnsi" w:cstheme="majorBidi" w:eastAsiaTheme="majorEastAsia" w:hAnsiTheme="majorHAnsi"/>
      <w:b/>
      <w:bCs/>
      <w:color w:themeColor="accent1" w:val="4F81BD"/>
      <w:sz w:val="28"/>
      <w:szCs w:val="28"/>
    </w:rPr>
  </w:style>
  <w:style w:styleId="Heading3" w:type="paragraph">
    <w:name w:val="Heading 3"/>
    <w:basedOn w:val="Normal"/>
    <w:next w:val="BodyText"/>
    <w:uiPriority w:val="9"/>
    <w:unhideWhenUsed/>
    <w:qFormat/>
    <w:pPr>
      <w:keepNext/>
      <w:keepLines/>
      <w:spacing w:after="0" w:before="200"/>
      <w:outlineLvl w:val="2"/>
    </w:pPr>
    <w:rPr>
      <w:rFonts w:asciiTheme="majorHAnsi" w:cstheme="majorBidi" w:eastAsiaTheme="majorEastAsia" w:hAnsiTheme="majorHAnsi"/>
      <w:b/>
      <w:bCs/>
      <w:color w:themeColor="accent1" w:val="4F81BD"/>
      <w:sz w:val="24"/>
      <w:szCs w:val="24"/>
    </w:rPr>
  </w:style>
  <w:style w:styleId="Heading4" w:type="paragraph">
    <w:name w:val="Heading 4"/>
    <w:basedOn w:val="Normal"/>
    <w:next w:val="BodyText"/>
    <w:uiPriority w:val="9"/>
    <w:unhideWhenUsed/>
    <w:qFormat/>
    <w:pPr>
      <w:keepNext/>
      <w:keepLines/>
      <w:spacing w:after="0" w:before="200"/>
      <w:outlineLvl w:val="3"/>
    </w:pPr>
    <w:rPr>
      <w:rFonts w:asciiTheme="majorHAnsi" w:cstheme="majorBidi" w:eastAsiaTheme="majorEastAsia" w:hAnsiTheme="majorHAnsi"/>
      <w:i/>
      <w:bCs/>
      <w:color w:themeColor="accent1" w:val="4F81BD"/>
      <w:sz w:val="24"/>
      <w:szCs w:val="24"/>
    </w:rPr>
  </w:style>
  <w:style w:styleId="Heading5" w:type="paragraph">
    <w:name w:val="Heading 5"/>
    <w:basedOn w:val="Normal"/>
    <w:next w:val="BodyText"/>
    <w:uiPriority w:val="9"/>
    <w:unhideWhenUsed/>
    <w:qFormat/>
    <w:pPr>
      <w:keepNext/>
      <w:keepLines/>
      <w:spacing w:after="0" w:before="200"/>
      <w:outlineLvl w:val="4"/>
    </w:pPr>
    <w:rPr>
      <w:rFonts w:asciiTheme="majorHAnsi" w:cstheme="majorBidi" w:eastAsiaTheme="majorEastAsia" w:hAnsiTheme="majorHAnsi"/>
      <w:iCs/>
      <w:color w:themeColor="accent1" w:val="4F81BD"/>
      <w:sz w:val="24"/>
      <w:szCs w:val="24"/>
    </w:rPr>
  </w:style>
  <w:style w:styleId="Heading6" w:type="paragraph">
    <w:name w:val="Heading 6"/>
    <w:basedOn w:val="Normal"/>
    <w:next w:val="BodyText"/>
    <w:uiPriority w:val="9"/>
    <w:unhideWhenUsed/>
    <w:qFormat/>
    <w:pPr>
      <w:keepNext/>
      <w:keepLines/>
      <w:spacing w:after="0" w:before="200"/>
      <w:outlineLvl w:val="5"/>
    </w:pPr>
    <w:rPr>
      <w:rFonts w:asciiTheme="majorHAnsi" w:cstheme="majorBidi" w:eastAsiaTheme="majorEastAsia" w:hAnsiTheme="majorHAnsi"/>
      <w:color w:themeColor="accent1" w:val="4F81BD"/>
      <w:sz w:val="24"/>
      <w:szCs w:val="24"/>
    </w:rPr>
  </w:style>
  <w:style w:styleId="Heading7" w:type="paragraph">
    <w:name w:val="Heading 7"/>
    <w:basedOn w:val="Normal"/>
    <w:next w:val="BodyText"/>
    <w:uiPriority w:val="9"/>
    <w:unhideWhenUsed/>
    <w:qFormat/>
    <w:pPr>
      <w:keepNext/>
      <w:keepLines/>
      <w:spacing w:after="0" w:before="200"/>
      <w:outlineLvl w:val="6"/>
    </w:pPr>
    <w:rPr>
      <w:rFonts w:asciiTheme="majorHAnsi" w:cstheme="majorBidi" w:eastAsiaTheme="majorEastAsia" w:hAnsiTheme="majorHAnsi"/>
      <w:color w:themeColor="accent1" w:val="4F81BD"/>
      <w:sz w:val="24"/>
      <w:szCs w:val="24"/>
    </w:rPr>
  </w:style>
  <w:style w:styleId="Heading8" w:type="paragraph">
    <w:name w:val="Heading 8"/>
    <w:basedOn w:val="Normal"/>
    <w:next w:val="BodyText"/>
    <w:uiPriority w:val="9"/>
    <w:unhideWhenUsed/>
    <w:qFormat/>
    <w:pPr>
      <w:keepNext/>
      <w:keepLines/>
      <w:spacing w:after="0" w:before="200"/>
      <w:outlineLvl w:val="7"/>
    </w:pPr>
    <w:rPr>
      <w:rFonts w:asciiTheme="majorHAnsi" w:cstheme="majorBidi" w:eastAsiaTheme="majorEastAsia" w:hAnsiTheme="majorHAnsi"/>
      <w:color w:themeColor="accent1" w:val="4F81BD"/>
      <w:sz w:val="24"/>
      <w:szCs w:val="24"/>
    </w:rPr>
  </w:style>
  <w:style w:styleId="Heading9" w:type="paragraph">
    <w:name w:val="Heading 9"/>
    <w:basedOn w:val="Normal"/>
    <w:next w:val="BodyText"/>
    <w:uiPriority w:val="9"/>
    <w:unhideWhenUsed/>
    <w:qFormat/>
    <w:pPr>
      <w:keepNext/>
      <w:keepLines/>
      <w:spacing w:after="0" w:before="200"/>
      <w:outlineLvl w:val="8"/>
    </w:pPr>
    <w:rPr>
      <w:rFonts w:asciiTheme="majorHAnsi" w:cstheme="majorBidi" w:eastAsiaTheme="majorEastAsia" w:hAnsiTheme="majorHAnsi"/>
      <w:color w:themeColor="accent1" w:val="4F81BD"/>
      <w:sz w:val="24"/>
      <w:szCs w:val="24"/>
    </w:rPr>
  </w:style>
  <w:style w:styleId="BlockText" w:type="paragraph">
    <w:name w:val="Block Text"/>
    <w:basedOn w:val="BodyText"/>
    <w:next w:val="BodyText"/>
    <w:uiPriority w:val="9"/>
    <w:unhideWhenUsed/>
    <w:qFormat/>
    <w:pPr>
      <w:spacing w:after="100" w:before="100"/>
      <w:ind w:firstLine="0" w:left="480" w:right="480"/>
    </w:pPr>
  </w:style>
  <w:style w:styleId="FootnoteText" w:type="paragraph">
    <w:name w:val="Footnote Text"/>
    <w:basedOn w:val="Normal"/>
    <w:next w:val="FootnoteText"/>
    <w:uiPriority w:val="9"/>
    <w:unhideWhenUsed/>
    <w:qFormat/>
  </w:style>
  <w:style w:default="1" w:styleId="DefaultParagraphFont" w:type="character">
    <w:name w:val="Default Paragraph Font"/>
    <w:semiHidden/>
    <w:unhideWhenUsed/>
  </w:style>
  <w:style w:default="1" w:styleId="Table" w:type="table">
    <w:name w:val="Table"/>
    <w:basedOn w:val="TableNormal"/>
    <w:semiHidden/>
    <w:unhideWhenUsed/>
    <w:qFormat/>
    <w:tblPr>
      <w:tblInd w:type="dxa" w:w="0"/>
      <w:tblCellMar>
        <w:top w:type="dxa" w:w="0"/>
        <w:left w:type="dxa" w:w="108"/>
        <w:bottom w:type="dxa" w:w="0"/>
        <w:right w:type="dxa" w:w="108"/>
      </w:tblCellMar>
    </w:tblPr>
    <w:tblStylePr w:type="firstRow">
      <w:tblPr>
        <w:jc w:val="left"/>
        <w:tblInd w:type="dxa" w:w="0"/>
      </w:tblPr>
      <w:trPr>
        <w:jc w:val="left"/>
      </w:trPr>
      <w:tcPr>
        <w:vAlign w:val="bottom"/>
        <w:tcBorders>
          <w:bottom w:val="single"/>
        </w:tcBorders>
      </w:tcPr>
    </w:tblStylePr>
  </w:style>
  <w:style w:customStyle="1" w:styleId="DefinitionTerm" w:type="paragraph">
    <w:name w:val="Definition Term"/>
    <w:basedOn w:val="Normal"/>
    <w:next w:val="Definition"/>
    <w:pPr>
      <w:keepNext/>
      <w:keepLines/>
      <w:spacing w:after="0"/>
    </w:pPr>
    <w:rPr>
      <w:b/>
    </w:rPr>
  </w:style>
  <w:style w:customStyle="1" w:styleId="Definition" w:type="paragraph">
    <w:name w:val="Definition"/>
    <w:basedOn w:val="Normal"/>
  </w:style>
  <w:style w:styleId="Caption" w:type="paragraph">
    <w:name w:val="Caption"/>
    <w:basedOn w:val="Normal"/>
    <w:link w:val="BodyTextChar"/>
    <w:pPr>
      <w:spacing w:after="120" w:before="0"/>
    </w:pPr>
    <w:rPr>
      <w:i/>
    </w:rPr>
  </w:style>
  <w:style w:customStyle="1" w:styleId="TableCaption" w:type="paragraph">
    <w:name w:val="Table Caption"/>
    <w:basedOn w:val="Caption"/>
    <w:pPr>
      <w:keepNext/>
    </w:pPr>
  </w:style>
  <w:style w:customStyle="1" w:styleId="ImageCaption" w:type="paragraph">
    <w:name w:val="Image Caption"/>
    <w:basedOn w:val="Caption"/>
  </w:style>
  <w:style w:customStyle="1" w:styleId="Figure" w:type="paragraph">
    <w:name w:val="Figure"/>
    <w:basedOn w:val="Normal"/>
  </w:style>
  <w:style w:customStyle="1" w:styleId="CaptionedFigure" w:type="paragraph">
    <w:name w:val="Captioned Figure"/>
    <w:basedOn w:val="Figure"/>
    <w:pPr>
      <w:keepNext/>
    </w:pPr>
  </w:style>
  <w:style w:customStyle="1" w:styleId="BodyTextChar" w:type="character">
    <w:name w:val="Body Text Char"/>
    <w:basedOn w:val="DefaultParagraphFont"/>
    <w:link w:val="BodyText"/>
  </w:style>
  <w:style w:customStyle="1" w:styleId="VerbatimChar" w:type="character">
    <w:name w:val="Verbatim Char"/>
    <w:basedOn w:val="BodyTextChar"/>
    <w:rPr>
      <w:rFonts w:ascii="Consolas" w:hAnsi="Consolas"/>
      <w:sz w:val="22"/>
    </w:rPr>
  </w:style>
  <w:style w:customStyle="1" w:styleId="SectionNumber" w:type="character">
    <w:name w:val="Section Number"/>
    <w:basedOn w:val="BodyTextChar"/>
  </w:style>
  <w:style w:styleId="FootnoteReference" w:type="character">
    <w:name w:val="Footnote Reference"/>
    <w:basedOn w:val="BodyTextChar"/>
    <w:rPr>
      <w:vertAlign w:val="superscript"/>
    </w:rPr>
  </w:style>
  <w:style w:styleId="Hyperlink" w:type="character">
    <w:name w:val="Hyperlink"/>
    <w:basedOn w:val="BodyTextChar"/>
    <w:rPr>
      <w:color w:themeColor="accent1" w:val="4F81BD"/>
    </w:rPr>
  </w:style>
  <w:style w:styleId="TOCHeading" w:type="paragraph">
    <w:name w:val="TOC Heading"/>
    <w:basedOn w:val="Heading1"/>
    <w:next w:val="BodyText"/>
    <w:uiPriority w:val="39"/>
    <w:unhideWhenUsed/>
    <w:qFormat/>
    <w:pPr>
      <w:spacing w:before="240" w:line="259" w:lineRule="auto"/>
      <w:outlineLvl w:val="9"/>
    </w:pPr>
    <w:rPr>
      <w:rFonts w:asciiTheme="majorHAnsi" w:cstheme="majorBidi" w:eastAsiaTheme="majorEastAsia" w:hAnsiTheme="majorHAnsi"/>
      <w:b w:val="0"/>
      <w:bCs w:val="0"/>
      <w:color w:themeColor="accent1" w:themeShade="BF" w:val="365F91"/>
    </w:rPr>
  </w:style>
  <w:style w:type="paragraph" w:customStyle="1" w:styleId="SourceCode">
    <w:name w:val="Source Code"/>
    <w:basedOn w:val="Normal"/>
    <w:link w:val="VerbatimChar"/>
    <w:pPr>
      <w:wordWrap w:val="off"/>
      <w:shd w:val="clear" w:fill="f1f3f5"/>
    </w:pPr>
  </w:style>
  <w:style w:type="character" w:customStyle="1" w:styleId="KeywordTok">
    <w:name w:val="KeywordTok"/>
    <w:basedOn w:val="VerbatimChar"/>
    <w:rPr>
      <w:color w:val="003b4f"/>
      <w:shd w:val="clear" w:fill="f1f3f5"/>
    </w:rPr>
  </w:style>
  <w:style w:type="character" w:customStyle="1" w:styleId="DataTypeTok">
    <w:name w:val="DataTypeTok"/>
    <w:basedOn w:val="VerbatimChar"/>
    <w:rPr>
      <w:color w:val="ad0000"/>
      <w:shd w:val="clear" w:fill="f1f3f5"/>
    </w:rPr>
  </w:style>
  <w:style w:type="character" w:customStyle="1" w:styleId="DecValTok">
    <w:name w:val="DecValTok"/>
    <w:basedOn w:val="VerbatimChar"/>
    <w:rPr>
      <w:color w:val="ad0000"/>
      <w:shd w:val="clear" w:fill="f1f3f5"/>
    </w:rPr>
  </w:style>
  <w:style w:type="character" w:customStyle="1" w:styleId="BaseNTok">
    <w:name w:val="BaseNTok"/>
    <w:basedOn w:val="VerbatimChar"/>
    <w:rPr>
      <w:color w:val="ad0000"/>
      <w:shd w:val="clear" w:fill="f1f3f5"/>
    </w:rPr>
  </w:style>
  <w:style w:type="character" w:customStyle="1" w:styleId="FloatTok">
    <w:name w:val="FloatTok"/>
    <w:basedOn w:val="VerbatimChar"/>
    <w:rPr>
      <w:color w:val="ad0000"/>
      <w:shd w:val="clear" w:fill="f1f3f5"/>
    </w:rPr>
  </w:style>
  <w:style w:type="character" w:customStyle="1" w:styleId="ConstantTok">
    <w:name w:val="ConstantTok"/>
    <w:basedOn w:val="VerbatimChar"/>
    <w:rPr>
      <w:color w:val="8f5902"/>
      <w:shd w:val="clear" w:fill="f1f3f5"/>
    </w:rPr>
  </w:style>
  <w:style w:type="character" w:customStyle="1" w:styleId="CharTok">
    <w:name w:val="CharTok"/>
    <w:basedOn w:val="VerbatimChar"/>
    <w:rPr>
      <w:color w:val="20794d"/>
      <w:shd w:val="clear" w:fill="f1f3f5"/>
    </w:rPr>
  </w:style>
  <w:style w:type="character" w:customStyle="1" w:styleId="SpecialCharTok">
    <w:name w:val="SpecialCharTok"/>
    <w:basedOn w:val="VerbatimChar"/>
    <w:rPr>
      <w:color w:val="5e5e5e"/>
      <w:shd w:val="clear" w:fill="f1f3f5"/>
    </w:rPr>
  </w:style>
  <w:style w:type="character" w:customStyle="1" w:styleId="StringTok">
    <w:name w:val="StringTok"/>
    <w:basedOn w:val="VerbatimChar"/>
    <w:rPr>
      <w:color w:val="20794d"/>
      <w:shd w:val="clear" w:fill="f1f3f5"/>
    </w:rPr>
  </w:style>
  <w:style w:type="character" w:customStyle="1" w:styleId="VerbatimStringTok">
    <w:name w:val="VerbatimStringTok"/>
    <w:basedOn w:val="VerbatimChar"/>
    <w:rPr>
      <w:color w:val="20794d"/>
      <w:shd w:val="clear" w:fill="f1f3f5"/>
    </w:rPr>
  </w:style>
  <w:style w:type="character" w:customStyle="1" w:styleId="SpecialStringTok">
    <w:name w:val="SpecialStringTok"/>
    <w:basedOn w:val="VerbatimChar"/>
    <w:rPr>
      <w:color w:val="20794d"/>
      <w:shd w:val="clear" w:fill="f1f3f5"/>
    </w:rPr>
  </w:style>
  <w:style w:type="character" w:customStyle="1" w:styleId="ImportTok">
    <w:name w:val="ImportTok"/>
    <w:basedOn w:val="VerbatimChar"/>
    <w:rPr>
      <w:color w:val="00769e"/>
      <w:shd w:val="clear" w:fill="f1f3f5"/>
    </w:rPr>
  </w:style>
  <w:style w:type="character" w:customStyle="1" w:styleId="CommentTok">
    <w:name w:val="CommentTok"/>
    <w:basedOn w:val="VerbatimChar"/>
    <w:rPr>
      <w:color w:val="5e5e5e"/>
      <w:shd w:val="clear" w:fill="f1f3f5"/>
    </w:rPr>
  </w:style>
  <w:style w:type="character" w:customStyle="1" w:styleId="DocumentationTok">
    <w:name w:val="DocumentationTok"/>
    <w:basedOn w:val="VerbatimChar"/>
    <w:rPr>
      <w:color w:val="5e5e5e"/>
      <w:shd w:val="clear" w:fill="f1f3f5"/>
      <w:i/>
    </w:rPr>
  </w:style>
  <w:style w:type="character" w:customStyle="1" w:styleId="AnnotationTok">
    <w:name w:val="AnnotationTok"/>
    <w:basedOn w:val="VerbatimChar"/>
    <w:rPr>
      <w:color w:val="5e5e5e"/>
      <w:shd w:val="clear" w:fill="f1f3f5"/>
    </w:rPr>
  </w:style>
  <w:style w:type="character" w:customStyle="1" w:styleId="CommentVarTok">
    <w:name w:val="CommentVarTok"/>
    <w:basedOn w:val="VerbatimChar"/>
    <w:rPr>
      <w:color w:val="5e5e5e"/>
      <w:shd w:val="clear" w:fill="f1f3f5"/>
      <w:i/>
    </w:rPr>
  </w:style>
  <w:style w:type="character" w:customStyle="1" w:styleId="OtherTok">
    <w:name w:val="OtherTok"/>
    <w:basedOn w:val="VerbatimChar"/>
    <w:rPr>
      <w:color w:val="003b4f"/>
      <w:shd w:val="clear" w:fill="f1f3f5"/>
    </w:rPr>
  </w:style>
  <w:style w:type="character" w:customStyle="1" w:styleId="FunctionTok">
    <w:name w:val="FunctionTok"/>
    <w:basedOn w:val="VerbatimChar"/>
    <w:rPr>
      <w:color w:val="4758ab"/>
      <w:shd w:val="clear" w:fill="f1f3f5"/>
    </w:rPr>
  </w:style>
  <w:style w:type="character" w:customStyle="1" w:styleId="VariableTok">
    <w:name w:val="VariableTok"/>
    <w:basedOn w:val="VerbatimChar"/>
    <w:rPr>
      <w:color w:val="111111"/>
      <w:shd w:val="clear" w:fill="f1f3f5"/>
    </w:rPr>
  </w:style>
  <w:style w:type="character" w:customStyle="1" w:styleId="ControlFlowTok">
    <w:name w:val="ControlFlowTok"/>
    <w:basedOn w:val="VerbatimChar"/>
    <w:rPr>
      <w:color w:val="003b4f"/>
      <w:shd w:val="clear" w:fill="f1f3f5"/>
    </w:rPr>
  </w:style>
  <w:style w:type="character" w:customStyle="1" w:styleId="OperatorTok">
    <w:name w:val="OperatorTok"/>
    <w:basedOn w:val="VerbatimChar"/>
    <w:rPr>
      <w:color w:val="5e5e5e"/>
      <w:shd w:val="clear" w:fill="f1f3f5"/>
    </w:rPr>
  </w:style>
  <w:style w:type="character" w:customStyle="1" w:styleId="BuiltInTok">
    <w:name w:val="BuiltInTok"/>
    <w:basedOn w:val="VerbatimChar"/>
    <w:rPr>
      <w:color w:val="003b4f"/>
      <w:shd w:val="clear" w:fill="f1f3f5"/>
    </w:rPr>
  </w:style>
  <w:style w:type="character" w:customStyle="1" w:styleId="ExtensionTok">
    <w:name w:val="ExtensionTok"/>
    <w:basedOn w:val="VerbatimChar"/>
    <w:rPr>
      <w:color w:val="003b4f"/>
      <w:shd w:val="clear" w:fill="f1f3f5"/>
    </w:rPr>
  </w:style>
  <w:style w:type="character" w:customStyle="1" w:styleId="PreprocessorTok">
    <w:name w:val="PreprocessorTok"/>
    <w:basedOn w:val="VerbatimChar"/>
    <w:rPr>
      <w:color w:val="ad0000"/>
      <w:shd w:val="clear" w:fill="f1f3f5"/>
    </w:rPr>
  </w:style>
  <w:style w:type="character" w:customStyle="1" w:styleId="AttributeTok">
    <w:name w:val="AttributeTok"/>
    <w:basedOn w:val="VerbatimChar"/>
    <w:rPr>
      <w:color w:val="657422"/>
      <w:shd w:val="clear" w:fill="f1f3f5"/>
    </w:rPr>
  </w:style>
  <w:style w:type="character" w:customStyle="1" w:styleId="RegionMarkerTok">
    <w:name w:val="RegionMarkerTok"/>
    <w:basedOn w:val="VerbatimChar"/>
    <w:rPr>
      <w:color w:val="003b4f"/>
      <w:shd w:val="clear" w:fill="f1f3f5"/>
    </w:rPr>
  </w:style>
  <w:style w:type="character" w:customStyle="1" w:styleId="InformationTok">
    <w:name w:val="InformationTok"/>
    <w:basedOn w:val="VerbatimChar"/>
    <w:rPr>
      <w:color w:val="5e5e5e"/>
      <w:shd w:val="clear" w:fill="f1f3f5"/>
    </w:rPr>
  </w:style>
  <w:style w:type="character" w:customStyle="1" w:styleId="WarningTok">
    <w:name w:val="WarningTok"/>
    <w:basedOn w:val="VerbatimChar"/>
    <w:rPr>
      <w:color w:val="5e5e5e"/>
      <w:shd w:val="clear" w:fill="f1f3f5"/>
      <w:i/>
    </w:rPr>
  </w:style>
  <w:style w:type="character" w:customStyle="1" w:styleId="AlertTok">
    <w:name w:val="AlertTok"/>
    <w:basedOn w:val="VerbatimChar"/>
    <w:rPr>
      <w:color w:val="ad0000"/>
      <w:shd w:val="clear" w:fill="f1f3f5"/>
    </w:rPr>
  </w:style>
  <w:style w:type="character" w:customStyle="1" w:styleId="ErrorTok">
    <w:name w:val="ErrorTok"/>
    <w:basedOn w:val="VerbatimChar"/>
    <w:rPr>
      <w:color w:val="ad0000"/>
      <w:shd w:val="clear" w:fill="f1f3f5"/>
    </w:rPr>
  </w:style>
  <w:style w:type="character" w:customStyle="1" w:styleId="NormalTok">
    <w:name w:val="NormalTok"/>
    <w:basedOn w:val="VerbatimChar"/>
    <w:rPr>
      <w:color w:val="003b4f"/>
      <w:shd w:val="clear" w:fill="f1f3f5"/>
    </w:rPr>
  </w:style>
</w:styles>
</file>

<file path=word/webSettings.xml><?xml version="1.0" encoding="utf-8"?>
<ns0:webSettings xmlns:ns0="http://schemas.openxmlformats.org/wordprocessingml/2006/main">
  <ns0:allowPNG/>
  <ns0:doNotSaveAsSingleFile/>
</ns0:webSettings>
</file>

<file path=word/_rels/document.xml.rels><?xml version="1.0" encoding="UTF-8"?><Relationships xmlns="http://schemas.openxmlformats.org/package/2006/relationships"><Relationship Type="http://schemas.openxmlformats.org/officeDocument/2006/relationships/numbering" Id="rId1" Target="numbering.xml" /><Relationship Type="http://schemas.openxmlformats.org/officeDocument/2006/relationships/styles" Id="rId2" Target="styles.xml" /><Relationship Type="http://schemas.openxmlformats.org/officeDocument/2006/relationships/settings" Id="rId3" Target="settings.xml" /><Relationship Type="http://schemas.openxmlformats.org/officeDocument/2006/relationships/webSettings" Id="rId4" Target="webSettings.xml" /><Relationship Type="http://schemas.openxmlformats.org/officeDocument/2006/relationships/fontTable" Id="rId5" Target="fontTable.xml" /><Relationship Type="http://schemas.openxmlformats.org/officeDocument/2006/relationships/theme" Id="rId6" Target="theme/theme1.xml" /><Relationship Type="http://schemas.openxmlformats.org/officeDocument/2006/relationships/footnotes" Id="rId7" Target="footnotes.xml" /><Relationship Type="http://schemas.openxmlformats.org/officeDocument/2006/relationships/comments" Id="rId8" Target="comments.xml" /><Relationship Type="http://schemas.openxmlformats.org/officeDocument/2006/relationships/hyperlink" Id="rId32" Target="https://hsls-pitt.libwizard.com/id/9cc6efbcc5da395d5804860a0146caf9" TargetMode="External" /><Relationship Type="http://schemas.openxmlformats.org/officeDocument/2006/relationships/hyperlink" Id="rId42" Target="https://info.orcid.org/video-tutorials/" TargetMode="External" /><Relationship Type="http://schemas.openxmlformats.org/officeDocument/2006/relationships/hyperlink" Id="rId21" Target="https://orcid.org/" TargetMode="External" /><Relationship Type="http://schemas.openxmlformats.org/officeDocument/2006/relationships/hyperlink" Id="rId22" Target="https://orcid.pitt.edu/" TargetMode="External" /><Relationship Type="http://schemas.openxmlformats.org/officeDocument/2006/relationships/hyperlink" Id="rId53" Target="https://pitt.libguides.com/ORCID/FIS" TargetMode="External" /><Relationship Type="http://schemas.openxmlformats.org/officeDocument/2006/relationships/hyperlink" Id="rId35" Target="https://pitt.libguides.com/prf.php?account_id=115188" TargetMode="External" /><Relationship Type="http://schemas.openxmlformats.org/officeDocument/2006/relationships/hyperlink" Id="rId47" Target="https://publons.com/about/home/" TargetMode="External" /><Relationship Type="http://schemas.openxmlformats.org/officeDocument/2006/relationships/hyperlink" Id="rId45" Target="https://scholar.google.com/" TargetMode="External" /><Relationship Type="http://schemas.openxmlformats.org/officeDocument/2006/relationships/hyperlink" Id="rId52" Target="https://support.orcid.org/hc/en-us" TargetMode="External" /><Relationship Type="http://schemas.openxmlformats.org/officeDocument/2006/relationships/hyperlink" Id="rId28" Target="https://support.orcid.org/hc/en-us/articles/360006897214-Add-funding-information-to-your-ORCID-record" TargetMode="External" /><Relationship Type="http://schemas.openxmlformats.org/officeDocument/2006/relationships/hyperlink" Id="rId26" Target="https://support.orcid.org/hc/en-us/articles/360006973653-Add-works-by-direct-import-from-other-systems" TargetMode="External" /><Relationship Type="http://schemas.openxmlformats.org/officeDocument/2006/relationships/hyperlink" Id="rId51" Target="https://support.orcid.org/hc/en-us/categories/360000663114-Building-your-ORCID-record-connecting-your-iD" TargetMode="External" /><Relationship Type="http://schemas.openxmlformats.org/officeDocument/2006/relationships/hyperlink" Id="rId41" Target="https://vimeo.com" TargetMode="External" /><Relationship Type="http://schemas.openxmlformats.org/officeDocument/2006/relationships/hyperlink" Id="rId27" Target="https://vimeo.com/236776451" TargetMode="External" /><Relationship Type="http://schemas.openxmlformats.org/officeDocument/2006/relationships/hyperlink" Id="rId39" Target="https://vimeo.com/97150912" TargetMode="External" /><Relationship Type="http://schemas.openxmlformats.org/officeDocument/2006/relationships/hyperlink" Id="rId40" Target="https://vimeo.com/orcidvideos" TargetMode="External" /><Relationship Type="http://schemas.openxmlformats.org/officeDocument/2006/relationships/hyperlink" Id="rId50" Target="https://www.elsevier.com/connect/authors-update/ten-reasons-to-get-and-use-an-orcid-id!#:~:text=An%20ORCID%20iD%20reliably%20connects,or%20applying%20for%20a%20grant." TargetMode="External" /><Relationship Type="http://schemas.openxmlformats.org/officeDocument/2006/relationships/hyperlink" Id="rId23" Target="https://www.library.pitt.edu/orcid" TargetMode="External" /><Relationship Type="http://schemas.openxmlformats.org/officeDocument/2006/relationships/hyperlink" Id="rId31" Target="https://www.ncbi.nlm.nih.gov/books/NBK154494/" TargetMode="External" /><Relationship Type="http://schemas.openxmlformats.org/officeDocument/2006/relationships/hyperlink" Id="rId46" Target="https://www.ncbi.nlm.nih.gov/books/NBK53595/" TargetMode="External" /><Relationship Type="http://schemas.openxmlformats.org/officeDocument/2006/relationships/hyperlink" Id="rId44" Target="https://www.technology.pitt.edu/services/faculty-information-system-symplectic-elements" TargetMode="External" /></Relationships>
</file>

<file path=word/_rels/footnotes.xml.rels><?xml version="1.0" encoding="UTF-8"?><Relationships xmlns="http://schemas.openxmlformats.org/package/2006/relationships"><Relationship Type="http://schemas.openxmlformats.org/officeDocument/2006/relationships/hyperlink" Id="rId32" Target="https://hsls-pitt.libwizard.com/id/9cc6efbcc5da395d5804860a0146caf9" TargetMode="External" /><Relationship Type="http://schemas.openxmlformats.org/officeDocument/2006/relationships/hyperlink" Id="rId42" Target="https://info.orcid.org/video-tutorials/" TargetMode="External" /><Relationship Type="http://schemas.openxmlformats.org/officeDocument/2006/relationships/hyperlink" Id="rId21" Target="https://orcid.org/" TargetMode="External" /><Relationship Type="http://schemas.openxmlformats.org/officeDocument/2006/relationships/hyperlink" Id="rId22" Target="https://orcid.pitt.edu/" TargetMode="External" /><Relationship Type="http://schemas.openxmlformats.org/officeDocument/2006/relationships/hyperlink" Id="rId53" Target="https://pitt.libguides.com/ORCID/FIS" TargetMode="External" /><Relationship Type="http://schemas.openxmlformats.org/officeDocument/2006/relationships/hyperlink" Id="rId35" Target="https://pitt.libguides.com/prf.php?account_id=115188" TargetMode="External" /><Relationship Type="http://schemas.openxmlformats.org/officeDocument/2006/relationships/hyperlink" Id="rId47" Target="https://publons.com/about/home/" TargetMode="External" /><Relationship Type="http://schemas.openxmlformats.org/officeDocument/2006/relationships/hyperlink" Id="rId45" Target="https://scholar.google.com/" TargetMode="External" /><Relationship Type="http://schemas.openxmlformats.org/officeDocument/2006/relationships/hyperlink" Id="rId52" Target="https://support.orcid.org/hc/en-us" TargetMode="External" /><Relationship Type="http://schemas.openxmlformats.org/officeDocument/2006/relationships/hyperlink" Id="rId28" Target="https://support.orcid.org/hc/en-us/articles/360006897214-Add-funding-information-to-your-ORCID-record" TargetMode="External" /><Relationship Type="http://schemas.openxmlformats.org/officeDocument/2006/relationships/hyperlink" Id="rId26" Target="https://support.orcid.org/hc/en-us/articles/360006973653-Add-works-by-direct-import-from-other-systems" TargetMode="External" /><Relationship Type="http://schemas.openxmlformats.org/officeDocument/2006/relationships/hyperlink" Id="rId51" Target="https://support.orcid.org/hc/en-us/categories/360000663114-Building-your-ORCID-record-connecting-your-iD" TargetMode="External" /><Relationship Type="http://schemas.openxmlformats.org/officeDocument/2006/relationships/hyperlink" Id="rId41" Target="https://vimeo.com" TargetMode="External" /><Relationship Type="http://schemas.openxmlformats.org/officeDocument/2006/relationships/hyperlink" Id="rId27" Target="https://vimeo.com/236776451" TargetMode="External" /><Relationship Type="http://schemas.openxmlformats.org/officeDocument/2006/relationships/hyperlink" Id="rId39" Target="https://vimeo.com/97150912" TargetMode="External" /><Relationship Type="http://schemas.openxmlformats.org/officeDocument/2006/relationships/hyperlink" Id="rId40" Target="https://vimeo.com/orcidvideos" TargetMode="External" /><Relationship Type="http://schemas.openxmlformats.org/officeDocument/2006/relationships/hyperlink" Id="rId50" Target="https://www.elsevier.com/connect/authors-update/ten-reasons-to-get-and-use-an-orcid-id!#:~:text=An%20ORCID%20iD%20reliably%20connects,or%20applying%20for%20a%20grant." TargetMode="External" /><Relationship Type="http://schemas.openxmlformats.org/officeDocument/2006/relationships/hyperlink" Id="rId23" Target="https://www.library.pitt.edu/orcid" TargetMode="External" /><Relationship Type="http://schemas.openxmlformats.org/officeDocument/2006/relationships/hyperlink" Id="rId31" Target="https://www.ncbi.nlm.nih.gov/books/NBK154494/" TargetMode="External" /><Relationship Type="http://schemas.openxmlformats.org/officeDocument/2006/relationships/hyperlink" Id="rId46" Target="https://www.ncbi.nlm.nih.gov/books/NBK53595/" TargetMode="External" /><Relationship Type="http://schemas.openxmlformats.org/officeDocument/2006/relationships/hyperlink" Id="rId44" Target="https://www.technology.pitt.edu/services/faculty-information-system-symplectic-elements" TargetMode="Externa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Words>83</Words>
  <SharedDoc>false</SharedDoc>
  <HyperlinksChanged>false</HyperlinksChanged>
  <Lines>12</Lines>
  <AppVersion>12.0000</AppVersion>
  <LinksUpToDate>false</LinksUpToDate>
  <Application>Microsoft Word 12.0.0</Application>
  <CharactersWithSpaces>583</CharactersWithSpaces>
  <Template>Normal.dotm</Template>
  <DocSecurity>0</DocSecurity>
  <TotalTime>6</TotalTime>
  <ScaleCrop>false</ScaleCrop>
  <Characters>475</Characters>
  <Paragraphs>8</Paragraphs>
  <Pages>1</Page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Day 3: Online Researcher Profiles</dc:title>
  <dc:creator>Health Sciences Library System; University Library System; University of Pittsburgh</dc:creator>
  <cp:keywords/>
  <dcterms:created xsi:type="dcterms:W3CDTF">2022-05-24T19:40:26Z</dcterms:created>
  <dcterms:modified xsi:type="dcterms:W3CDTF">2022-05-24T19:40:26Z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uthors">
    <vt:lpwstr/>
  </property>
  <property fmtid="{D5CDD505-2E9C-101B-9397-08002B2CF9AE}" pid="3" name="editor">
    <vt:lpwstr>visual</vt:lpwstr>
  </property>
  <property fmtid="{D5CDD505-2E9C-101B-9397-08002B2CF9AE}" pid="4" name="header-includes">
    <vt:lpwstr/>
  </property>
  <property fmtid="{D5CDD505-2E9C-101B-9397-08002B2CF9AE}" pid="5" name="include-after">
    <vt:lpwstr/>
  </property>
  <property fmtid="{D5CDD505-2E9C-101B-9397-08002B2CF9AE}" pid="6" name="include-before">
    <vt:lpwstr/>
  </property>
  <property fmtid="{D5CDD505-2E9C-101B-9397-08002B2CF9AE}" pid="7" name="subtitle">
    <vt:lpwstr>2022 Open Scholarship and Research Impact Challenge</vt:lpwstr>
  </property>
  <property fmtid="{D5CDD505-2E9C-101B-9397-08002B2CF9AE}" pid="8" name="toc-title">
    <vt:lpwstr>Table of contents</vt:lpwstr>
  </property>
</Properties>
</file>