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Day</w:t>
      </w:r>
      <w:r>
        <w:t xml:space="preserve"> </w:t>
      </w:r>
      <w:r>
        <w:t xml:space="preserve">9:</w:t>
      </w:r>
      <w:r>
        <w:t xml:space="preserve"> </w:t>
      </w:r>
      <w:r>
        <w:t xml:space="preserve">Data</w:t>
      </w:r>
      <w:r>
        <w:t xml:space="preserve"> </w:t>
      </w:r>
      <w:r>
        <w:t xml:space="preserve">Management</w:t>
      </w:r>
      <w:r>
        <w:t xml:space="preserve"> </w:t>
      </w:r>
      <w:r>
        <w:t xml:space="preserve">Plans</w:t>
      </w:r>
    </w:p>
    <w:p>
      <w:pPr>
        <w:pStyle w:val="Subtitle"/>
      </w:pPr>
      <w:r>
        <w:t xml:space="preserve">2022</w:t>
      </w:r>
      <w:r>
        <w:t xml:space="preserve"> </w:t>
      </w:r>
      <w:r>
        <w:t xml:space="preserve">Open</w:t>
      </w:r>
      <w:r>
        <w:t xml:space="preserve"> </w:t>
      </w:r>
      <w:r>
        <w:t xml:space="preserve">Scholarship</w:t>
      </w:r>
      <w:r>
        <w:t xml:space="preserve"> </w:t>
      </w:r>
      <w:r>
        <w:t xml:space="preserve">and</w:t>
      </w:r>
      <w:r>
        <w:t xml:space="preserve"> </w:t>
      </w:r>
      <w:r>
        <w:t xml:space="preserve">Research</w:t>
      </w:r>
      <w:r>
        <w:t xml:space="preserve"> </w:t>
      </w:r>
      <w:r>
        <w:t xml:space="preserve">Impact</w:t>
      </w:r>
      <w:r>
        <w:t xml:space="preserve"> </w:t>
      </w:r>
      <w:r>
        <w:t xml:space="preserve">Challenge</w:t>
      </w:r>
    </w:p>
    <w:p>
      <w:pPr>
        <w:pStyle w:val="Author"/>
      </w:pPr>
      <w:r>
        <w:t xml:space="preserve">Health</w:t>
      </w:r>
      <w:r>
        <w:t xml:space="preserve"> </w:t>
      </w:r>
      <w:r>
        <w:t xml:space="preserve">Sciences</w:t>
      </w:r>
      <w:r>
        <w:t xml:space="preserve"> </w:t>
      </w:r>
      <w:r>
        <w:t xml:space="preserve">Library</w:t>
      </w:r>
      <w:r>
        <w:t xml:space="preserve"> </w:t>
      </w:r>
      <w:r>
        <w:t xml:space="preserve">System</w:t>
      </w:r>
    </w:p>
    <w:p>
      <w:pPr>
        <w:pStyle w:val="Author"/>
      </w:pPr>
      <w:r>
        <w:t xml:space="preserve">University</w:t>
      </w:r>
      <w:r>
        <w:t xml:space="preserve"> </w:t>
      </w:r>
      <w:r>
        <w:t xml:space="preserve">Library</w:t>
      </w:r>
      <w:r>
        <w:t xml:space="preserve"> </w:t>
      </w:r>
      <w:r>
        <w:t xml:space="preserve">System</w:t>
      </w:r>
    </w:p>
    <w:p>
      <w:pPr>
        <w:pStyle w:val="Author"/>
      </w:pPr>
      <w:r>
        <w:t xml:space="preserve">University</w:t>
      </w:r>
      <w:r>
        <w:t xml:space="preserve"> </w:t>
      </w:r>
      <w:r>
        <w:t xml:space="preserve">of</w:t>
      </w:r>
      <w:r>
        <w:t xml:space="preserve"> </w:t>
      </w:r>
      <w:r>
        <w:t xml:space="preserve">Pittsburgh</w:t>
      </w:r>
    </w:p>
    <w:bookmarkStart w:id="20" w:name="introduction"/>
    <w:p>
      <w:pPr>
        <w:pStyle w:val="Heading2"/>
      </w:pPr>
      <w:r>
        <w:t xml:space="preserve">Introduction</w:t>
      </w:r>
    </w:p>
    <w:p>
      <w:pPr>
        <w:pStyle w:val="FirstParagraph"/>
      </w:pPr>
      <w:r>
        <w:t xml:space="preserve">A data management plan (DMP) is a formal document outlining how you will handle your data both</w:t>
      </w:r>
      <w:r>
        <w:t xml:space="preserve"> </w:t>
      </w:r>
      <w:r>
        <w:rPr>
          <w:bCs/>
          <w:b/>
        </w:rPr>
        <w:t xml:space="preserve">during</w:t>
      </w:r>
      <w:r>
        <w:t xml:space="preserve"> </w:t>
      </w:r>
      <w:r>
        <w:t xml:space="preserve">your research and</w:t>
      </w:r>
      <w:r>
        <w:t xml:space="preserve"> </w:t>
      </w:r>
      <w:r>
        <w:rPr>
          <w:bCs/>
          <w:b/>
        </w:rPr>
        <w:t xml:space="preserve">after</w:t>
      </w:r>
      <w:r>
        <w:t xml:space="preserve"> </w:t>
      </w:r>
      <w:r>
        <w:t xml:space="preserve">the project is completed. Developing a plan of action for managing your data is beneficial whether your funding source requires one or not.</w:t>
      </w:r>
    </w:p>
    <w:bookmarkEnd w:id="20"/>
    <w:bookmarkStart w:id="30" w:name="activities"/>
    <w:p>
      <w:pPr>
        <w:pStyle w:val="Heading2"/>
      </w:pPr>
      <w:r>
        <w:t xml:space="preserve">Activities</w:t>
      </w:r>
    </w:p>
    <w:p>
      <w:pPr>
        <w:pStyle w:val="FirstParagraph"/>
      </w:pPr>
      <w:r>
        <w:t xml:space="preserve">If you need help completing these activities, review the information in the</w:t>
      </w:r>
      <w:r>
        <w:t xml:space="preserve"> </w:t>
      </w:r>
      <w:hyperlink w:anchor="learning-content">
        <w:r>
          <w:rPr>
            <w:rStyle w:val="Hyperlink"/>
          </w:rPr>
          <w:t xml:space="preserve">Learning Content</w:t>
        </w:r>
      </w:hyperlink>
      <w:r>
        <w:t xml:space="preserve"> </w:t>
      </w:r>
      <w:r>
        <w:t xml:space="preserve">section below.</w:t>
      </w:r>
    </w:p>
    <w:p>
      <w:pPr>
        <w:pStyle w:val="BodyText"/>
      </w:pPr>
      <w:r>
        <w:t xml:space="preserve">Please fill out this form after completing 1 or more of today’s activities. [link removed] The more daily tasks you complete, the larger impact you may have on your own research/scholarship and the more chances you will have to win a prize for participation in the 2022 Impact Challenge.</w:t>
      </w:r>
    </w:p>
    <w:bookmarkStart w:id="24" w:name="activity-1"/>
    <w:p>
      <w:pPr>
        <w:pStyle w:val="Heading3"/>
      </w:pPr>
      <w:r>
        <w:t xml:space="preserve">Activity 1</w:t>
      </w:r>
    </w:p>
    <w:p>
      <w:pPr>
        <w:pStyle w:val="FirstParagraph"/>
      </w:pPr>
      <w:r>
        <w:t xml:space="preserve">Review the</w:t>
      </w:r>
      <w:r>
        <w:t xml:space="preserve"> </w:t>
      </w:r>
      <w:hyperlink r:id="rId21">
        <w:r>
          <w:rPr>
            <w:rStyle w:val="Hyperlink"/>
          </w:rPr>
          <w:t xml:space="preserve">requirements</w:t>
        </w:r>
      </w:hyperlink>
      <w:r>
        <w:t xml:space="preserve">of the funding agency where you most often apply for grants. Keep in mind that as of January 2023 a DMP will be required for all NIH funding, so if this is your primary funding agency you might want to use this time to review the template named: NIH-GEN DMSP (Forthcoming 2023) and the coresponding</w:t>
      </w:r>
      <w:r>
        <w:t xml:space="preserve"> </w:t>
      </w:r>
      <w:hyperlink r:id="rId22">
        <w:r>
          <w:rPr>
            <w:rStyle w:val="Hyperlink"/>
          </w:rPr>
          <w:t xml:space="preserve">supplemental information</w:t>
        </w:r>
      </w:hyperlink>
      <w:r>
        <w:t xml:space="preserve">.</w:t>
      </w:r>
    </w:p>
    <w:p>
      <w:pPr>
        <w:pStyle w:val="BodyText"/>
      </w:pPr>
      <w:r>
        <w:t xml:space="preserve">If you do not have funding, review the</w:t>
      </w:r>
      <w:r>
        <w:t xml:space="preserve"> </w:t>
      </w:r>
      <w:hyperlink r:id="rId23">
        <w:r>
          <w:rPr>
            <w:rStyle w:val="Hyperlink"/>
          </w:rPr>
          <w:t xml:space="preserve">Digital Curation Centre template</w:t>
        </w:r>
      </w:hyperlink>
      <w:r>
        <w:t xml:space="preserve">.</w:t>
      </w:r>
    </w:p>
    <w:bookmarkEnd w:id="24"/>
    <w:bookmarkStart w:id="26" w:name="activity-2"/>
    <w:p>
      <w:pPr>
        <w:pStyle w:val="Heading3"/>
      </w:pPr>
      <w:r>
        <w:t xml:space="preserve">Activity 2</w:t>
      </w:r>
    </w:p>
    <w:p>
      <w:pPr>
        <w:pStyle w:val="FirstParagraph"/>
      </w:pPr>
      <w:r>
        <w:t xml:space="preserve">Sign into the</w:t>
      </w:r>
      <w:r>
        <w:t xml:space="preserve"> </w:t>
      </w:r>
      <w:hyperlink r:id="rId25">
        <w:r>
          <w:rPr>
            <w:rStyle w:val="Hyperlink"/>
          </w:rPr>
          <w:t xml:space="preserve">DMPTool</w:t>
        </w:r>
      </w:hyperlink>
      <w:r>
        <w:t xml:space="preserve"> </w:t>
      </w:r>
      <w:r>
        <w:t xml:space="preserve">with your University of Pittsburgh e-mail address and create a mock (or real) DMP. Notify the Pitt DMPTool admins if you would like us to review and/or provide guidance.</w:t>
      </w:r>
    </w:p>
    <w:bookmarkEnd w:id="26"/>
    <w:bookmarkStart w:id="29" w:name="activity-3"/>
    <w:p>
      <w:pPr>
        <w:pStyle w:val="Heading3"/>
      </w:pPr>
      <w:r>
        <w:t xml:space="preserve">Activity 3</w:t>
      </w:r>
    </w:p>
    <w:p>
      <w:pPr>
        <w:pStyle w:val="FirstParagraph"/>
      </w:pPr>
      <w:r>
        <w:t xml:space="preserve">Join us for office hours and chat with a librarian about DMPs! You are welcome to drop in anytime.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Date:</w:t>
      </w:r>
      <w:r>
        <w:t xml:space="preserve"> </w:t>
      </w:r>
      <w:r>
        <w:t xml:space="preserve">April 7, 12-2pm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Librarians:</w:t>
      </w:r>
      <w:r>
        <w:t xml:space="preserve"> </w:t>
      </w:r>
      <w:hyperlink r:id="rId27">
        <w:r>
          <w:rPr>
            <w:rStyle w:val="Hyperlink"/>
          </w:rPr>
          <w:t xml:space="preserve">Melissa Ratajeski</w:t>
        </w:r>
      </w:hyperlink>
      <w:r>
        <w:t xml:space="preserve"> </w:t>
      </w:r>
      <w:r>
        <w:t xml:space="preserve">and</w:t>
      </w:r>
      <w:r>
        <w:t xml:space="preserve"> </w:t>
      </w:r>
      <w:hyperlink r:id="rId28">
        <w:r>
          <w:rPr>
            <w:rStyle w:val="Hyperlink"/>
          </w:rPr>
          <w:t xml:space="preserve">Dominic Bordelon</w:t>
        </w:r>
      </w:hyperlink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Zoom meeting:</w:t>
      </w:r>
      <w:r>
        <w:t xml:space="preserve"> </w:t>
      </w:r>
      <w:r>
        <w:t xml:space="preserve">[link removed]</w:t>
      </w:r>
    </w:p>
    <w:bookmarkEnd w:id="29"/>
    <w:bookmarkEnd w:id="30"/>
    <w:bookmarkStart w:id="35" w:name="learning-content"/>
    <w:p>
      <w:pPr>
        <w:pStyle w:val="Heading2"/>
      </w:pPr>
      <w:r>
        <w:t xml:space="preserve">Learning Content</w:t>
      </w:r>
    </w:p>
    <w:bookmarkStart w:id="33" w:name="why-create-a-dmp"/>
    <w:p>
      <w:pPr>
        <w:pStyle w:val="Heading3"/>
      </w:pPr>
      <w:r>
        <w:t xml:space="preserve">Why Create a DMP</w:t>
      </w:r>
    </w:p>
    <w:p>
      <w:pPr>
        <w:pStyle w:val="FirstParagraph"/>
      </w:pPr>
      <w:r>
        <w:t xml:space="preserve">Many funding agencies require formal data management and/or sharing plans as part of their granting process. Each funding agency has specific requirements so be sure to check for your specific grant.</w:t>
      </w:r>
    </w:p>
    <w:p>
      <w:pPr>
        <w:numPr>
          <w:ilvl w:val="0"/>
          <w:numId w:val="1002"/>
        </w:numPr>
        <w:pStyle w:val="Compact"/>
      </w:pPr>
      <w:hyperlink r:id="rId31">
        <w:r>
          <w:rPr>
            <w:rStyle w:val="Hyperlink"/>
          </w:rPr>
          <w:t xml:space="preserve">NIH Data Sharing Policy (2003)</w:t>
        </w:r>
      </w:hyperlink>
      <w:r>
        <w:br/>
      </w:r>
      <w:r>
        <w:t xml:space="preserve">Requires applications with direct costs greater than $500,000 in any single year to address data sharing in their application. Will be replaced by the Final Policy for Data Management and Sharing.</w:t>
      </w:r>
    </w:p>
    <w:p>
      <w:pPr>
        <w:numPr>
          <w:ilvl w:val="0"/>
          <w:numId w:val="1002"/>
        </w:numPr>
        <w:pStyle w:val="Compact"/>
      </w:pPr>
      <w:hyperlink r:id="rId22">
        <w:r>
          <w:rPr>
            <w:rStyle w:val="Hyperlink"/>
          </w:rPr>
          <w:t xml:space="preserve">NIH Policy for Data Management and Sharing (2020)</w:t>
        </w:r>
      </w:hyperlink>
      <w:r>
        <w:br/>
      </w:r>
      <w:r>
        <w:t xml:space="preserve">Requires NIH funded researchers to proactively plan for how scientific data will be preserved and shared through submission of a Data Management and Sharing Plan (effective date: January 25, 2023). Supplemental information includes: elements of a data management and sharing plan, allowable costs for data management and sharing, and selecting a repository for data resulting from NIH-supported research.</w:t>
      </w:r>
    </w:p>
    <w:p>
      <w:pPr>
        <w:numPr>
          <w:ilvl w:val="0"/>
          <w:numId w:val="1002"/>
        </w:numPr>
        <w:pStyle w:val="Compact"/>
      </w:pPr>
      <w:hyperlink r:id="rId32">
        <w:r>
          <w:rPr>
            <w:rStyle w:val="Hyperlink"/>
          </w:rPr>
          <w:t xml:space="preserve">NSF Data Management Plan Requirements and Data Sharing Policy</w:t>
        </w:r>
      </w:hyperlink>
      <w:r>
        <w:br/>
      </w:r>
      <w:r>
        <w:t xml:space="preserve">Proposals must include a supplementary document of no more than two pages labeled</w:t>
      </w:r>
      <w:r>
        <w:t xml:space="preserve"> </w:t>
      </w:r>
      <w:r>
        <w:t xml:space="preserve">“</w:t>
      </w:r>
      <w:r>
        <w:t xml:space="preserve">Data Management Plan.</w:t>
      </w:r>
      <w:r>
        <w:t xml:space="preserve">”</w:t>
      </w:r>
      <w:r>
        <w:t xml:space="preserve"> </w:t>
      </w:r>
      <w:r>
        <w:t xml:space="preserve">This supplementary document should describe how the proposal will conform to NSF policy on the dissemination and sharing of research results.</w:t>
      </w:r>
    </w:p>
    <w:p>
      <w:pPr>
        <w:numPr>
          <w:ilvl w:val="0"/>
          <w:numId w:val="1002"/>
        </w:numPr>
        <w:pStyle w:val="Compact"/>
      </w:pPr>
      <w:hyperlink r:id="rId21">
        <w:r>
          <w:rPr>
            <w:rStyle w:val="Hyperlink"/>
          </w:rPr>
          <w:t xml:space="preserve">Collection of Funder Requirements</w:t>
        </w:r>
      </w:hyperlink>
      <w:r>
        <w:br/>
      </w:r>
      <w:r>
        <w:t xml:space="preserve">This non-comprehensive list includes funder requirement templates maintained by DMPTool.</w:t>
      </w:r>
    </w:p>
    <w:p>
      <w:pPr>
        <w:pStyle w:val="FirstParagraph"/>
      </w:pPr>
      <w:r>
        <w:t xml:space="preserve">However, there are many other reasons to create a DMP besides as a grant requirement, including:</w:t>
      </w:r>
    </w:p>
    <w:p>
      <w:pPr>
        <w:numPr>
          <w:ilvl w:val="0"/>
          <w:numId w:val="1003"/>
        </w:numPr>
        <w:pStyle w:val="Compact"/>
      </w:pPr>
      <w:r>
        <w:t xml:space="preserve">promotes discovery, new research</w:t>
      </w:r>
    </w:p>
    <w:p>
      <w:pPr>
        <w:numPr>
          <w:ilvl w:val="0"/>
          <w:numId w:val="1003"/>
        </w:numPr>
        <w:pStyle w:val="Compact"/>
      </w:pPr>
      <w:r>
        <w:t xml:space="preserve">supports validation, replication of research</w:t>
      </w:r>
    </w:p>
    <w:p>
      <w:pPr>
        <w:numPr>
          <w:ilvl w:val="0"/>
          <w:numId w:val="1003"/>
        </w:numPr>
        <w:pStyle w:val="Compact"/>
      </w:pPr>
      <w:r>
        <w:t xml:space="preserve">facilitates sharing &amp; preservation</w:t>
      </w:r>
    </w:p>
    <w:p>
      <w:pPr>
        <w:numPr>
          <w:ilvl w:val="0"/>
          <w:numId w:val="1003"/>
        </w:numPr>
        <w:pStyle w:val="Compact"/>
      </w:pPr>
      <w:r>
        <w:t xml:space="preserve">increases article citation rate</w:t>
      </w:r>
    </w:p>
    <w:p>
      <w:pPr>
        <w:numPr>
          <w:ilvl w:val="0"/>
          <w:numId w:val="1003"/>
        </w:numPr>
        <w:pStyle w:val="Compact"/>
      </w:pPr>
      <w:r>
        <w:t xml:space="preserve">saves valuable time</w:t>
      </w:r>
    </w:p>
    <w:p>
      <w:pPr>
        <w:numPr>
          <w:ilvl w:val="0"/>
          <w:numId w:val="1003"/>
        </w:numPr>
        <w:pStyle w:val="Compact"/>
      </w:pPr>
      <w:r>
        <w:t xml:space="preserve">decreases chance of data loss</w:t>
      </w:r>
    </w:p>
    <w:bookmarkEnd w:id="33"/>
    <w:bookmarkStart w:id="34" w:name="components-of-a-dmp-may-include"/>
    <w:p>
      <w:pPr>
        <w:pStyle w:val="Heading3"/>
      </w:pPr>
      <w:r>
        <w:t xml:space="preserve">Components of a DMP may Include</w:t>
      </w:r>
    </w:p>
    <w:p>
      <w:pPr>
        <w:numPr>
          <w:ilvl w:val="0"/>
          <w:numId w:val="1004"/>
        </w:numPr>
        <w:pStyle w:val="Compact"/>
      </w:pPr>
      <w:r>
        <w:rPr>
          <w:iCs/>
          <w:i/>
        </w:rPr>
        <w:t xml:space="preserve">Data Types</w:t>
      </w:r>
      <w:r>
        <w:t xml:space="preserve"> </w:t>
      </w:r>
      <w:r>
        <w:t xml:space="preserve">= what data?</w:t>
      </w:r>
    </w:p>
    <w:p>
      <w:pPr>
        <w:numPr>
          <w:ilvl w:val="1"/>
          <w:numId w:val="1005"/>
        </w:numPr>
        <w:pStyle w:val="Compact"/>
      </w:pPr>
      <w:r>
        <w:t xml:space="preserve">kinds of data, how and who collected it, how much</w:t>
      </w:r>
    </w:p>
    <w:p>
      <w:pPr>
        <w:numPr>
          <w:ilvl w:val="0"/>
          <w:numId w:val="1004"/>
        </w:numPr>
        <w:pStyle w:val="Compact"/>
      </w:pPr>
      <w:r>
        <w:rPr>
          <w:iCs/>
          <w:i/>
        </w:rPr>
        <w:t xml:space="preserve">Data Formats</w:t>
      </w:r>
      <w:r>
        <w:t xml:space="preserve"> </w:t>
      </w:r>
      <w:r>
        <w:t xml:space="preserve">= data details?</w:t>
      </w:r>
    </w:p>
    <w:p>
      <w:pPr>
        <w:numPr>
          <w:ilvl w:val="1"/>
          <w:numId w:val="1006"/>
        </w:numPr>
        <w:pStyle w:val="Compact"/>
      </w:pPr>
      <w:r>
        <w:t xml:space="preserve">what format, research field standards, documentation, metadata</w:t>
      </w:r>
    </w:p>
    <w:p>
      <w:pPr>
        <w:numPr>
          <w:ilvl w:val="0"/>
          <w:numId w:val="1004"/>
        </w:numPr>
        <w:pStyle w:val="Compact"/>
      </w:pPr>
      <w:r>
        <w:rPr>
          <w:iCs/>
          <w:i/>
        </w:rPr>
        <w:t xml:space="preserve">Data Access</w:t>
      </w:r>
      <w:r>
        <w:t xml:space="preserve"> </w:t>
      </w:r>
      <w:r>
        <w:t xml:space="preserve">= data restrictions?</w:t>
      </w:r>
    </w:p>
    <w:p>
      <w:pPr>
        <w:numPr>
          <w:ilvl w:val="1"/>
          <w:numId w:val="1007"/>
        </w:numPr>
        <w:pStyle w:val="Compact"/>
      </w:pPr>
      <w:r>
        <w:t xml:space="preserve">privacy / de-identified, security, IP / copyright, embargo</w:t>
      </w:r>
    </w:p>
    <w:p>
      <w:pPr>
        <w:numPr>
          <w:ilvl w:val="0"/>
          <w:numId w:val="1004"/>
        </w:numPr>
        <w:pStyle w:val="Compact"/>
      </w:pPr>
      <w:r>
        <w:rPr>
          <w:iCs/>
          <w:i/>
        </w:rPr>
        <w:t xml:space="preserve">Data Re-use</w:t>
      </w:r>
      <w:r>
        <w:t xml:space="preserve"> </w:t>
      </w:r>
      <w:r>
        <w:t xml:space="preserve">= data sharing?</w:t>
      </w:r>
    </w:p>
    <w:p>
      <w:pPr>
        <w:numPr>
          <w:ilvl w:val="1"/>
          <w:numId w:val="1008"/>
        </w:numPr>
        <w:pStyle w:val="Compact"/>
      </w:pPr>
      <w:r>
        <w:t xml:space="preserve">requirements, organization, annotation, availability, citation information</w:t>
      </w:r>
    </w:p>
    <w:p>
      <w:pPr>
        <w:numPr>
          <w:ilvl w:val="0"/>
          <w:numId w:val="1004"/>
        </w:numPr>
        <w:pStyle w:val="Compact"/>
      </w:pPr>
      <w:r>
        <w:rPr>
          <w:iCs/>
          <w:i/>
        </w:rPr>
        <w:t xml:space="preserve">Data Preservation &amp; Archiving</w:t>
      </w:r>
      <w:r>
        <w:t xml:space="preserve"> </w:t>
      </w:r>
      <w:r>
        <w:t xml:space="preserve">= data saving?</w:t>
      </w:r>
    </w:p>
    <w:p>
      <w:pPr>
        <w:numPr>
          <w:ilvl w:val="1"/>
          <w:numId w:val="1009"/>
        </w:numPr>
        <w:pStyle w:val="Compact"/>
      </w:pPr>
      <w:r>
        <w:t xml:space="preserve">long term plan, format issues, back up, costs</w:t>
      </w:r>
    </w:p>
    <w:bookmarkEnd w:id="34"/>
    <w:bookmarkEnd w:id="35"/>
    <w:bookmarkStart w:id="51" w:name="additional-resources"/>
    <w:p>
      <w:pPr>
        <w:pStyle w:val="Heading2"/>
      </w:pPr>
      <w:r>
        <w:t xml:space="preserve">Additional Resources</w:t>
      </w:r>
    </w:p>
    <w:bookmarkStart w:id="37" w:name="build-a-data-management-plan"/>
    <w:p>
      <w:pPr>
        <w:pStyle w:val="Heading3"/>
      </w:pPr>
      <w:r>
        <w:t xml:space="preserve">Build a Data Management Plan</w:t>
      </w:r>
    </w:p>
    <w:p>
      <w:pPr>
        <w:numPr>
          <w:ilvl w:val="0"/>
          <w:numId w:val="1010"/>
        </w:numPr>
        <w:pStyle w:val="Compact"/>
      </w:pPr>
      <w:hyperlink r:id="rId36">
        <w:r>
          <w:rPr>
            <w:rStyle w:val="Hyperlink"/>
          </w:rPr>
          <w:t xml:space="preserve">DMPTool</w:t>
        </w:r>
      </w:hyperlink>
      <w:r>
        <w:br/>
      </w:r>
      <w:r>
        <w:t xml:space="preserve">DMPTool helps researchers create, review, and share data management plans that meet institutional and funder requirements. You can sign on with your University of Pittsburgh e-mail address.</w:t>
      </w:r>
    </w:p>
    <w:bookmarkEnd w:id="37"/>
    <w:bookmarkStart w:id="43" w:name="create-a-dmp"/>
    <w:p>
      <w:pPr>
        <w:pStyle w:val="Heading3"/>
      </w:pPr>
      <w:r>
        <w:t xml:space="preserve">Create a DMP</w:t>
      </w:r>
    </w:p>
    <w:p>
      <w:pPr>
        <w:numPr>
          <w:ilvl w:val="0"/>
          <w:numId w:val="1011"/>
        </w:numPr>
      </w:pPr>
      <w:hyperlink r:id="rId38">
        <w:r>
          <w:rPr>
            <w:rStyle w:val="Hyperlink"/>
          </w:rPr>
          <w:t xml:space="preserve">Checklist to identify DMP services and workflows</w:t>
        </w:r>
      </w:hyperlink>
      <w:r>
        <w:br/>
      </w:r>
      <w:r>
        <w:t xml:space="preserve">Arizona State University Library</w:t>
      </w:r>
    </w:p>
    <w:p>
      <w:pPr>
        <w:numPr>
          <w:ilvl w:val="0"/>
          <w:numId w:val="1011"/>
        </w:numPr>
      </w:pPr>
      <w:hyperlink r:id="rId39">
        <w:r>
          <w:rPr>
            <w:rStyle w:val="Hyperlink"/>
          </w:rPr>
          <w:t xml:space="preserve">Lesson describing DMP benefits, components, creation tools, and examples</w:t>
        </w:r>
      </w:hyperlink>
      <w:r>
        <w:br/>
      </w:r>
      <w:r>
        <w:t xml:space="preserve">DataONE</w:t>
      </w:r>
    </w:p>
    <w:p>
      <w:pPr>
        <w:numPr>
          <w:ilvl w:val="0"/>
          <w:numId w:val="1011"/>
        </w:numPr>
      </w:pPr>
      <w:hyperlink r:id="rId40">
        <w:r>
          <w:rPr>
            <w:rStyle w:val="Hyperlink"/>
          </w:rPr>
          <w:t xml:space="preserve">Questions to consider when writing a DMP</w:t>
        </w:r>
      </w:hyperlink>
      <w:r>
        <w:br/>
      </w:r>
      <w:r>
        <w:t xml:space="preserve">MIT Libraries</w:t>
      </w:r>
    </w:p>
    <w:p>
      <w:pPr>
        <w:numPr>
          <w:ilvl w:val="0"/>
          <w:numId w:val="1011"/>
        </w:numPr>
      </w:pPr>
      <w:hyperlink r:id="rId41">
        <w:r>
          <w:rPr>
            <w:rStyle w:val="Hyperlink"/>
          </w:rPr>
          <w:t xml:space="preserve">Self-assessment tool to guide DMP creation</w:t>
        </w:r>
      </w:hyperlink>
      <w:r>
        <w:br/>
      </w:r>
      <w:r>
        <w:t xml:space="preserve">Purdue University</w:t>
      </w:r>
    </w:p>
    <w:p>
      <w:pPr>
        <w:numPr>
          <w:ilvl w:val="0"/>
          <w:numId w:val="1011"/>
        </w:numPr>
      </w:pPr>
      <w:hyperlink r:id="rId42">
        <w:r>
          <w:rPr>
            <w:rStyle w:val="Hyperlink"/>
          </w:rPr>
          <w:t xml:space="preserve">UK-based checklist for DMPs (PDF)</w:t>
        </w:r>
      </w:hyperlink>
      <w:r>
        <w:br/>
      </w:r>
      <w:r>
        <w:t xml:space="preserve">Digital Curation Centre</w:t>
      </w:r>
    </w:p>
    <w:bookmarkEnd w:id="43"/>
    <w:bookmarkStart w:id="50" w:name="examples-of-dmps"/>
    <w:p>
      <w:pPr>
        <w:pStyle w:val="Heading3"/>
      </w:pPr>
      <w:r>
        <w:t xml:space="preserve">Examples of DMPs</w:t>
      </w:r>
    </w:p>
    <w:p>
      <w:pPr>
        <w:numPr>
          <w:ilvl w:val="0"/>
          <w:numId w:val="1012"/>
        </w:numPr>
      </w:pPr>
      <w:hyperlink r:id="rId44">
        <w:r>
          <w:rPr>
            <w:rStyle w:val="Hyperlink"/>
          </w:rPr>
          <w:t xml:space="preserve">Fictional DMP including reviewer comments and common pitfalls (PDF)</w:t>
        </w:r>
      </w:hyperlink>
      <w:r>
        <w:br/>
      </w:r>
      <w:r>
        <w:t xml:space="preserve">Digital Curation Centre</w:t>
      </w:r>
    </w:p>
    <w:p>
      <w:pPr>
        <w:numPr>
          <w:ilvl w:val="0"/>
          <w:numId w:val="1012"/>
        </w:numPr>
      </w:pPr>
      <w:hyperlink r:id="rId45">
        <w:r>
          <w:rPr>
            <w:rStyle w:val="Hyperlink"/>
          </w:rPr>
          <w:t xml:space="preserve">Good and bad examples of DMPs, including explanations</w:t>
        </w:r>
      </w:hyperlink>
      <w:r>
        <w:br/>
      </w:r>
      <w:r>
        <w:t xml:space="preserve">University of Nebraska</w:t>
      </w:r>
    </w:p>
    <w:p>
      <w:pPr>
        <w:numPr>
          <w:ilvl w:val="0"/>
          <w:numId w:val="1012"/>
        </w:numPr>
      </w:pPr>
      <w:hyperlink r:id="rId46">
        <w:r>
          <w:rPr>
            <w:rStyle w:val="Hyperlink"/>
          </w:rPr>
          <w:t xml:space="preserve">NSF ENG DMP template with positive and negative examples</w:t>
        </w:r>
      </w:hyperlink>
      <w:r>
        <w:br/>
      </w:r>
      <w:r>
        <w:t xml:space="preserve">University of Michigan</w:t>
      </w:r>
    </w:p>
    <w:p>
      <w:pPr>
        <w:numPr>
          <w:ilvl w:val="0"/>
          <w:numId w:val="1012"/>
        </w:numPr>
      </w:pPr>
      <w:hyperlink r:id="rId47">
        <w:r>
          <w:rPr>
            <w:rStyle w:val="Hyperlink"/>
          </w:rPr>
          <w:t xml:space="preserve">Public DMPS (not vetted for quality, completeness, or adherence to funder guidelines)</w:t>
        </w:r>
      </w:hyperlink>
      <w:r>
        <w:br/>
      </w:r>
      <w:r>
        <w:t xml:space="preserve">DMPTool</w:t>
      </w:r>
    </w:p>
    <w:p>
      <w:pPr>
        <w:numPr>
          <w:ilvl w:val="0"/>
          <w:numId w:val="1012"/>
        </w:numPr>
      </w:pPr>
      <w:hyperlink r:id="rId48">
        <w:r>
          <w:rPr>
            <w:rStyle w:val="Hyperlink"/>
          </w:rPr>
          <w:t xml:space="preserve">Three examples of data sharing plans</w:t>
        </w:r>
      </w:hyperlink>
      <w:r>
        <w:br/>
      </w:r>
      <w:r>
        <w:t xml:space="preserve">NIH</w:t>
      </w:r>
    </w:p>
    <w:p>
      <w:pPr>
        <w:numPr>
          <w:ilvl w:val="0"/>
          <w:numId w:val="1012"/>
        </w:numPr>
      </w:pPr>
      <w:hyperlink r:id="rId49">
        <w:r>
          <w:rPr>
            <w:rStyle w:val="Hyperlink"/>
          </w:rPr>
          <w:t xml:space="preserve">Three examples of NSF DMPs (PDF)</w:t>
        </w:r>
      </w:hyperlink>
      <w:r>
        <w:br/>
      </w:r>
      <w:r>
        <w:t xml:space="preserve">University of Pittsburgh</w:t>
      </w:r>
    </w:p>
    <w:bookmarkEnd w:id="50"/>
    <w:bookmarkEnd w:id="5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color w:val="5e5e5e"/>
      <w:shd w:val="clear" w:fill="f1f3f5"/>
      <w:i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color w:val="5e5e5e"/>
      <w:shd w:val="clear" w:fill="f1f3f5"/>
      <w:i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color w:val="5e5e5e"/>
      <w:shd w:val="clear" w:fill="f1f3f5"/>
      <w:i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http://dmptool.org/" TargetMode="External" /><Relationship Type="http://schemas.openxmlformats.org/officeDocument/2006/relationships/hyperlink" Id="rId39" Target="https://dataoneorg.github.io/Education/lessons/03_planning/index" TargetMode="External" /><Relationship Type="http://schemas.openxmlformats.org/officeDocument/2006/relationships/hyperlink" Id="rId46" Target="https://deepblue.lib.umich.edu/bitstream/handle/2027.42/86586/CoE_DMP_template_v1.pdf?sequence=1&amp;isAllowed=y" TargetMode="External" /><Relationship Type="http://schemas.openxmlformats.org/officeDocument/2006/relationships/hyperlink" Id="rId45" Target="https://digitalcommons.unl.edu/cgi/viewcontent.cgi?article=1344&amp;context=libraryscience#page=10" TargetMode="External" /><Relationship Type="http://schemas.openxmlformats.org/officeDocument/2006/relationships/hyperlink" Id="rId36" Target="https://dmptool.org/" TargetMode="External" /><Relationship Type="http://schemas.openxmlformats.org/officeDocument/2006/relationships/hyperlink" Id="rId47" Target="https://dmptool.org/public_plans" TargetMode="External" /><Relationship Type="http://schemas.openxmlformats.org/officeDocument/2006/relationships/hyperlink" Id="rId21" Target="https://dmptool.org/public_templates" TargetMode="External" /><Relationship Type="http://schemas.openxmlformats.org/officeDocument/2006/relationships/hyperlink" Id="rId23" Target="https://dmptool.org/public_templates?page=1&amp;search=Digital+Curation" TargetMode="External" /><Relationship Type="http://schemas.openxmlformats.org/officeDocument/2006/relationships/hyperlink" Id="rId31" Target="https://grants.nih.gov/grants/guide/notice-files/NOT-OD-03-032.html" TargetMode="External" /><Relationship Type="http://schemas.openxmlformats.org/officeDocument/2006/relationships/hyperlink" Id="rId48" Target="https://grants.nih.gov/grants/policy/data_sharing/data_sharing_guidance.htm#ex" TargetMode="External" /><Relationship Type="http://schemas.openxmlformats.org/officeDocument/2006/relationships/hyperlink" Id="rId38" Target="https://libguides.asu.edu/data/start/checklist" TargetMode="External" /><Relationship Type="http://schemas.openxmlformats.org/officeDocument/2006/relationships/hyperlink" Id="rId40" Target="https://libraries.mit.edu/data-management/plan/write/" TargetMode="External" /><Relationship Type="http://schemas.openxmlformats.org/officeDocument/2006/relationships/hyperlink" Id="rId22" Target="https://osp.od.nih.gov/scientific-sharing/nih-data-management-and-sharing-activities-related-to-public-access-and-open-science/" TargetMode="External" /><Relationship Type="http://schemas.openxmlformats.org/officeDocument/2006/relationships/hyperlink" Id="rId28" Target="https://pitt.libguides.com/dominicbordelon" TargetMode="External" /><Relationship Type="http://schemas.openxmlformats.org/officeDocument/2006/relationships/hyperlink" Id="rId41" Target="https://purr.purdue.edu/dmp/self-assessment" TargetMode="External" /><Relationship Type="http://schemas.openxmlformats.org/officeDocument/2006/relationships/hyperlink" Id="rId44" Target="https://www.dcc.ac.uk/sites/default/files/documents/resource/DMP/AHRC-bad-DMP-with-comments.pdf" TargetMode="External" /><Relationship Type="http://schemas.openxmlformats.org/officeDocument/2006/relationships/hyperlink" Id="rId42" Target="https://www.dcc.ac.uk/sites/default/files/documents/resource/DMP_Checklist_2013.pdf" TargetMode="External" /><Relationship Type="http://schemas.openxmlformats.org/officeDocument/2006/relationships/hyperlink" Id="rId27" Target="https://www.hsls.pitt.edu/staff/melissa-ratajeski" TargetMode="External" /><Relationship Type="http://schemas.openxmlformats.org/officeDocument/2006/relationships/hyperlink" Id="rId32" Target="https://www.nsf.gov/bfa/dias/policy/dmp.jsp" TargetMode="External" /><Relationship Type="http://schemas.openxmlformats.org/officeDocument/2006/relationships/hyperlink" Id="rId49" Target="https://www.osp.pitt.edu/sites/default/files/OSPFiles/nsf_data_mgt_sample.pdf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http://dmptool.org/" TargetMode="External" /><Relationship Type="http://schemas.openxmlformats.org/officeDocument/2006/relationships/hyperlink" Id="rId39" Target="https://dataoneorg.github.io/Education/lessons/03_planning/index" TargetMode="External" /><Relationship Type="http://schemas.openxmlformats.org/officeDocument/2006/relationships/hyperlink" Id="rId46" Target="https://deepblue.lib.umich.edu/bitstream/handle/2027.42/86586/CoE_DMP_template_v1.pdf?sequence=1&amp;isAllowed=y" TargetMode="External" /><Relationship Type="http://schemas.openxmlformats.org/officeDocument/2006/relationships/hyperlink" Id="rId45" Target="https://digitalcommons.unl.edu/cgi/viewcontent.cgi?article=1344&amp;context=libraryscience#page=10" TargetMode="External" /><Relationship Type="http://schemas.openxmlformats.org/officeDocument/2006/relationships/hyperlink" Id="rId36" Target="https://dmptool.org/" TargetMode="External" /><Relationship Type="http://schemas.openxmlformats.org/officeDocument/2006/relationships/hyperlink" Id="rId47" Target="https://dmptool.org/public_plans" TargetMode="External" /><Relationship Type="http://schemas.openxmlformats.org/officeDocument/2006/relationships/hyperlink" Id="rId21" Target="https://dmptool.org/public_templates" TargetMode="External" /><Relationship Type="http://schemas.openxmlformats.org/officeDocument/2006/relationships/hyperlink" Id="rId23" Target="https://dmptool.org/public_templates?page=1&amp;search=Digital+Curation" TargetMode="External" /><Relationship Type="http://schemas.openxmlformats.org/officeDocument/2006/relationships/hyperlink" Id="rId31" Target="https://grants.nih.gov/grants/guide/notice-files/NOT-OD-03-032.html" TargetMode="External" /><Relationship Type="http://schemas.openxmlformats.org/officeDocument/2006/relationships/hyperlink" Id="rId48" Target="https://grants.nih.gov/grants/policy/data_sharing/data_sharing_guidance.htm#ex" TargetMode="External" /><Relationship Type="http://schemas.openxmlformats.org/officeDocument/2006/relationships/hyperlink" Id="rId38" Target="https://libguides.asu.edu/data/start/checklist" TargetMode="External" /><Relationship Type="http://schemas.openxmlformats.org/officeDocument/2006/relationships/hyperlink" Id="rId40" Target="https://libraries.mit.edu/data-management/plan/write/" TargetMode="External" /><Relationship Type="http://schemas.openxmlformats.org/officeDocument/2006/relationships/hyperlink" Id="rId22" Target="https://osp.od.nih.gov/scientific-sharing/nih-data-management-and-sharing-activities-related-to-public-access-and-open-science/" TargetMode="External" /><Relationship Type="http://schemas.openxmlformats.org/officeDocument/2006/relationships/hyperlink" Id="rId28" Target="https://pitt.libguides.com/dominicbordelon" TargetMode="External" /><Relationship Type="http://schemas.openxmlformats.org/officeDocument/2006/relationships/hyperlink" Id="rId41" Target="https://purr.purdue.edu/dmp/self-assessment" TargetMode="External" /><Relationship Type="http://schemas.openxmlformats.org/officeDocument/2006/relationships/hyperlink" Id="rId44" Target="https://www.dcc.ac.uk/sites/default/files/documents/resource/DMP/AHRC-bad-DMP-with-comments.pdf" TargetMode="External" /><Relationship Type="http://schemas.openxmlformats.org/officeDocument/2006/relationships/hyperlink" Id="rId42" Target="https://www.dcc.ac.uk/sites/default/files/documents/resource/DMP_Checklist_2013.pdf" TargetMode="External" /><Relationship Type="http://schemas.openxmlformats.org/officeDocument/2006/relationships/hyperlink" Id="rId27" Target="https://www.hsls.pitt.edu/staff/melissa-ratajeski" TargetMode="External" /><Relationship Type="http://schemas.openxmlformats.org/officeDocument/2006/relationships/hyperlink" Id="rId32" Target="https://www.nsf.gov/bfa/dias/policy/dmp.jsp" TargetMode="External" /><Relationship Type="http://schemas.openxmlformats.org/officeDocument/2006/relationships/hyperlink" Id="rId49" Target="https://www.osp.pitt.edu/sites/default/files/OSPFiles/nsf_data_mgt_sample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Day 9: Data Management Plans</dc:title>
  <dc:creator>Health Sciences Library System; University Library System; University of Pittsburgh</dc:creator>
  <cp:keywords/>
  <dcterms:created xsi:type="dcterms:W3CDTF">2022-05-24T22:23:29Z</dcterms:created>
  <dcterms:modified xsi:type="dcterms:W3CDTF">2022-05-24T22:23:29Z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editor">
    <vt:lpwstr>visual</vt:lpwstr>
  </property>
  <property fmtid="{D5CDD505-2E9C-101B-9397-08002B2CF9AE}" pid="4" name="header-includes">
    <vt:lpwstr/>
  </property>
  <property fmtid="{D5CDD505-2E9C-101B-9397-08002B2CF9AE}" pid="5" name="include-after">
    <vt:lpwstr/>
  </property>
  <property fmtid="{D5CDD505-2E9C-101B-9397-08002B2CF9AE}" pid="6" name="include-before">
    <vt:lpwstr/>
  </property>
  <property fmtid="{D5CDD505-2E9C-101B-9397-08002B2CF9AE}" pid="7" name="subtitle">
    <vt:lpwstr>2022 Open Scholarship and Research Impact Challenge</vt:lpwstr>
  </property>
  <property fmtid="{D5CDD505-2E9C-101B-9397-08002B2CF9AE}" pid="8" name="toc-title">
    <vt:lpwstr>Table of contents</vt:lpwstr>
  </property>
</Properties>
</file>